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3782893"/>
        <w:docPartObj>
          <w:docPartGallery w:val="Cover Pages"/>
          <w:docPartUnique/>
        </w:docPartObj>
      </w:sdtPr>
      <w:sdtContent>
        <w:p w14:paraId="5F778DED" w14:textId="77777777" w:rsidR="00465DC0" w:rsidRDefault="00465DC0"/>
        <w:p w14:paraId="088CA327" w14:textId="4E78F694" w:rsidR="00465DC0" w:rsidRDefault="000A1EEA">
          <w:r>
            <w:rPr>
              <w:noProof/>
            </w:rPr>
            <mc:AlternateContent>
              <mc:Choice Requires="wps">
                <w:drawing>
                  <wp:anchor distT="0" distB="0" distL="114300" distR="114300" simplePos="0" relativeHeight="251652096" behindDoc="0" locked="0" layoutInCell="1" allowOverlap="1" wp14:anchorId="183EBF57" wp14:editId="128E5127">
                    <wp:simplePos x="0" y="0"/>
                    <wp:positionH relativeFrom="page">
                      <wp:align>right</wp:align>
                    </wp:positionH>
                    <wp:positionV relativeFrom="paragraph">
                      <wp:posOffset>3150235</wp:posOffset>
                    </wp:positionV>
                    <wp:extent cx="7559040" cy="80772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7559040" cy="807720"/>
                            </a:xfrm>
                            <a:prstGeom prst="rect">
                              <a:avLst/>
                            </a:prstGeom>
                            <a:noFill/>
                            <a:ln w="6350">
                              <a:noFill/>
                            </a:ln>
                          </wps:spPr>
                          <wps:txbx>
                            <w:txbxContent>
                              <w:p w14:paraId="7AE518E2" w14:textId="1F4F87EF" w:rsidR="00465DC0" w:rsidRPr="000A1EEA" w:rsidRDefault="000A1EEA" w:rsidP="00465DC0">
                                <w:pPr>
                                  <w:jc w:val="center"/>
                                  <w:rPr>
                                    <w:rFonts w:ascii="Exo" w:hAnsi="Exo"/>
                                    <w:b/>
                                    <w:bCs/>
                                    <w:color w:val="333366"/>
                                    <w:sz w:val="96"/>
                                    <w:szCs w:val="96"/>
                                  </w:rPr>
                                </w:pPr>
                                <w:r w:rsidRPr="000A1EEA">
                                  <w:rPr>
                                    <w:rFonts w:ascii="Exo" w:hAnsi="Exo"/>
                                    <w:b/>
                                    <w:bCs/>
                                    <w:color w:val="333366"/>
                                    <w:sz w:val="96"/>
                                    <w:szCs w:val="96"/>
                                  </w:rPr>
                                  <w:t>Version V</w:t>
                                </w:r>
                                <w:r w:rsidR="00D77639">
                                  <w:rPr>
                                    <w:rFonts w:ascii="Exo" w:hAnsi="Exo"/>
                                    <w:b/>
                                    <w:bCs/>
                                    <w:color w:val="333366"/>
                                    <w:sz w:val="96"/>
                                    <w:szCs w:val="96"/>
                                  </w:rPr>
                                  <w:t>9</w:t>
                                </w:r>
                                <w:r w:rsidR="00B25517">
                                  <w:rPr>
                                    <w:rFonts w:ascii="Exo" w:hAnsi="Exo"/>
                                    <w:b/>
                                    <w:bCs/>
                                    <w:color w:val="333366"/>
                                    <w:sz w:val="96"/>
                                    <w:szCs w:val="9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3EBF57" id="_x0000_t202" coordsize="21600,21600" o:spt="202" path="m,l,21600r21600,l21600,xe">
                    <v:stroke joinstyle="miter"/>
                    <v:path gradientshapeok="t" o:connecttype="rect"/>
                  </v:shapetype>
                  <v:shape id="Zone de texte 3" o:spid="_x0000_s1026" type="#_x0000_t202" style="position:absolute;margin-left:544pt;margin-top:248.05pt;width:595.2pt;height:63.6pt;z-index:25165209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" filled="f" stroked="f" strokeweight=".5pt">
                    <v:textbox>
                      <w:txbxContent>
                        <w:p w14:paraId="7AE518E2" w14:textId="1F4F87EF" w:rsidR="00465DC0" w:rsidRPr="000A1EEA" w:rsidRDefault="000A1EEA" w:rsidP="00465DC0">
                          <w:pPr>
                            <w:jc w:val="center"/>
                            <w:rPr>
                              <w:rFonts w:ascii="Exo" w:hAnsi="Exo"/>
                              <w:b/>
                              <w:bCs/>
                              <w:color w:val="333366"/>
                              <w:sz w:val="96"/>
                              <w:szCs w:val="96"/>
                            </w:rPr>
                          </w:pPr>
                          <w:r w:rsidRPr="000A1EEA">
                            <w:rPr>
                              <w:rFonts w:ascii="Exo" w:hAnsi="Exo"/>
                              <w:b/>
                              <w:bCs/>
                              <w:color w:val="333366"/>
                              <w:sz w:val="96"/>
                              <w:szCs w:val="96"/>
                            </w:rPr>
                            <w:t>Version V</w:t>
                          </w:r>
                          <w:r w:rsidR="00D77639">
                            <w:rPr>
                              <w:rFonts w:ascii="Exo" w:hAnsi="Exo"/>
                              <w:b/>
                              <w:bCs/>
                              <w:color w:val="333366"/>
                              <w:sz w:val="96"/>
                              <w:szCs w:val="96"/>
                            </w:rPr>
                            <w:t>9</w:t>
                          </w:r>
                          <w:r w:rsidR="00B25517">
                            <w:rPr>
                              <w:rFonts w:ascii="Exo" w:hAnsi="Exo"/>
                              <w:b/>
                              <w:bCs/>
                              <w:color w:val="333366"/>
                              <w:sz w:val="96"/>
                              <w:szCs w:val="96"/>
                            </w:rPr>
                            <w:t>.2</w:t>
                          </w:r>
                        </w:p>
                      </w:txbxContent>
                    </v:textbox>
                    <w10:wrap anchorx="page"/>
                  </v:shape>
                </w:pict>
              </mc:Fallback>
            </mc:AlternateContent>
          </w:r>
          <w:r>
            <w:rPr>
              <w:noProof/>
            </w:rPr>
            <mc:AlternateContent>
              <mc:Choice Requires="wps">
                <w:drawing>
                  <wp:anchor distT="0" distB="0" distL="114300" distR="114300" simplePos="0" relativeHeight="251654144" behindDoc="0" locked="0" layoutInCell="1" allowOverlap="1" wp14:anchorId="623FE306" wp14:editId="78CC09B9">
                    <wp:simplePos x="0" y="0"/>
                    <wp:positionH relativeFrom="page">
                      <wp:align>right</wp:align>
                    </wp:positionH>
                    <wp:positionV relativeFrom="paragraph">
                      <wp:posOffset>3927475</wp:posOffset>
                    </wp:positionV>
                    <wp:extent cx="7292340" cy="937260"/>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7292340" cy="937260"/>
                            </a:xfrm>
                            <a:prstGeom prst="rect">
                              <a:avLst/>
                            </a:prstGeom>
                            <a:noFill/>
                            <a:ln w="6350">
                              <a:noFill/>
                            </a:ln>
                          </wps:spPr>
                          <wps:txbx>
                            <w:txbxContent>
                              <w:p w14:paraId="723701E9" w14:textId="3B731EA5" w:rsidR="000A1EEA" w:rsidRDefault="00B25517" w:rsidP="000A1EEA">
                                <w:pPr>
                                  <w:jc w:val="center"/>
                                  <w:rPr>
                                    <w:rFonts w:ascii="Exo" w:hAnsi="Exo"/>
                                    <w:b/>
                                    <w:bCs/>
                                    <w:color w:val="333366"/>
                                    <w:sz w:val="52"/>
                                    <w:szCs w:val="52"/>
                                  </w:rPr>
                                </w:pPr>
                                <w:r>
                                  <w:rPr>
                                    <w:rFonts w:ascii="Exo" w:hAnsi="Exo"/>
                                    <w:b/>
                                    <w:bCs/>
                                    <w:color w:val="333366"/>
                                    <w:sz w:val="52"/>
                                    <w:szCs w:val="52"/>
                                  </w:rPr>
                                  <w:t>Avril</w:t>
                                </w:r>
                                <w:r w:rsidR="000A1EEA" w:rsidRPr="000A1EEA">
                                  <w:rPr>
                                    <w:rFonts w:ascii="Exo" w:hAnsi="Exo"/>
                                    <w:b/>
                                    <w:bCs/>
                                    <w:color w:val="333366"/>
                                    <w:sz w:val="52"/>
                                    <w:szCs w:val="52"/>
                                  </w:rPr>
                                  <w:t xml:space="preserve"> 202</w:t>
                                </w:r>
                                <w:r w:rsidR="00D77639">
                                  <w:rPr>
                                    <w:rFonts w:ascii="Exo" w:hAnsi="Exo"/>
                                    <w:b/>
                                    <w:bCs/>
                                    <w:color w:val="333366"/>
                                    <w:sz w:val="52"/>
                                    <w:szCs w:val="52"/>
                                  </w:rPr>
                                  <w:t>2</w:t>
                                </w:r>
                              </w:p>
                              <w:p w14:paraId="3BB9721C" w14:textId="535B5775" w:rsidR="000A1EEA" w:rsidRPr="000A1EEA" w:rsidRDefault="000A1EEA" w:rsidP="000A1EEA">
                                <w:pPr>
                                  <w:jc w:val="center"/>
                                  <w:rPr>
                                    <w:rFonts w:ascii="Exo" w:hAnsi="Exo"/>
                                    <w:b/>
                                    <w:bCs/>
                                    <w:color w:val="333366"/>
                                    <w:sz w:val="52"/>
                                    <w:szCs w:val="52"/>
                                  </w:rPr>
                                </w:pPr>
                                <w:r w:rsidRPr="000A1EEA">
                                  <w:rPr>
                                    <w:rFonts w:ascii="Exo" w:hAnsi="Exo"/>
                                    <w:i/>
                                    <w:iCs/>
                                    <w:color w:val="333366"/>
                                    <w:sz w:val="32"/>
                                    <w:szCs w:val="32"/>
                                  </w:rPr>
                                  <w:t>CONFIDENTIEL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FE306" id="Zone de texte 1" o:spid="_x0000_s1027" type="#_x0000_t202" style="position:absolute;margin-left:523pt;margin-top:309.25pt;width:574.2pt;height:73.8pt;z-index:25165414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" filled="f" stroked="f" strokeweight=".5pt">
                    <v:textbox>
                      <w:txbxContent>
                        <w:p w14:paraId="723701E9" w14:textId="3B731EA5" w:rsidR="000A1EEA" w:rsidRDefault="00B25517" w:rsidP="000A1EEA">
                          <w:pPr>
                            <w:jc w:val="center"/>
                            <w:rPr>
                              <w:rFonts w:ascii="Exo" w:hAnsi="Exo"/>
                              <w:b/>
                              <w:bCs/>
                              <w:color w:val="333366"/>
                              <w:sz w:val="52"/>
                              <w:szCs w:val="52"/>
                            </w:rPr>
                          </w:pPr>
                          <w:r>
                            <w:rPr>
                              <w:rFonts w:ascii="Exo" w:hAnsi="Exo"/>
                              <w:b/>
                              <w:bCs/>
                              <w:color w:val="333366"/>
                              <w:sz w:val="52"/>
                              <w:szCs w:val="52"/>
                            </w:rPr>
                            <w:t>Avril</w:t>
                          </w:r>
                          <w:r w:rsidR="000A1EEA" w:rsidRPr="000A1EEA">
                            <w:rPr>
                              <w:rFonts w:ascii="Exo" w:hAnsi="Exo"/>
                              <w:b/>
                              <w:bCs/>
                              <w:color w:val="333366"/>
                              <w:sz w:val="52"/>
                              <w:szCs w:val="52"/>
                            </w:rPr>
                            <w:t xml:space="preserve"> 202</w:t>
                          </w:r>
                          <w:r w:rsidR="00D77639">
                            <w:rPr>
                              <w:rFonts w:ascii="Exo" w:hAnsi="Exo"/>
                              <w:b/>
                              <w:bCs/>
                              <w:color w:val="333366"/>
                              <w:sz w:val="52"/>
                              <w:szCs w:val="52"/>
                            </w:rPr>
                            <w:t>2</w:t>
                          </w:r>
                        </w:p>
                        <w:p w14:paraId="3BB9721C" w14:textId="535B5775" w:rsidR="000A1EEA" w:rsidRPr="000A1EEA" w:rsidRDefault="000A1EEA" w:rsidP="000A1EEA">
                          <w:pPr>
                            <w:jc w:val="center"/>
                            <w:rPr>
                              <w:rFonts w:ascii="Exo" w:hAnsi="Exo"/>
                              <w:b/>
                              <w:bCs/>
                              <w:color w:val="333366"/>
                              <w:sz w:val="52"/>
                              <w:szCs w:val="52"/>
                            </w:rPr>
                          </w:pPr>
                          <w:r w:rsidRPr="000A1EEA">
                            <w:rPr>
                              <w:rFonts w:ascii="Exo" w:hAnsi="Exo"/>
                              <w:i/>
                              <w:iCs/>
                              <w:color w:val="333366"/>
                              <w:sz w:val="32"/>
                              <w:szCs w:val="32"/>
                            </w:rPr>
                            <w:t>CONFIDENTIEL</w:t>
                          </w:r>
                        </w:p>
                      </w:txbxContent>
                    </v:textbox>
                    <w10:wrap anchorx="page"/>
                  </v:shape>
                </w:pict>
              </mc:Fallback>
            </mc:AlternateContent>
          </w:r>
          <w:r w:rsidR="00465DC0">
            <w:br w:type="page"/>
          </w:r>
        </w:p>
      </w:sdtContent>
    </w:sdt>
    <w:p w14:paraId="165BD1C8" w14:textId="1F63AC53" w:rsidR="00465DC0" w:rsidRDefault="00465DC0"/>
    <w:p w14:paraId="4DD6B9A1" w14:textId="419C2849" w:rsidR="000A1EEA" w:rsidRDefault="000A1EEA"/>
    <w:p w14:paraId="1EC24759" w14:textId="1E37D81B" w:rsidR="000A1EEA" w:rsidRDefault="000A1EEA"/>
    <w:p w14:paraId="5F6A552E" w14:textId="0D52A998" w:rsidR="000A1EEA" w:rsidRDefault="000A1EEA"/>
    <w:p w14:paraId="3740E491" w14:textId="77777777" w:rsidR="000A1EEA" w:rsidRDefault="000A1EEA"/>
    <w:p w14:paraId="15A970D7" w14:textId="205AAD6B" w:rsidR="000A1EEA" w:rsidRDefault="000A1EEA"/>
    <w:p w14:paraId="29419D52" w14:textId="241D31E9" w:rsidR="000A1EEA" w:rsidRDefault="000A1EEA" w:rsidP="000A1EEA">
      <w:pPr>
        <w:jc w:val="center"/>
        <w:rPr>
          <w:sz w:val="28"/>
          <w:szCs w:val="28"/>
        </w:rPr>
      </w:pPr>
      <w:r>
        <w:rPr>
          <w:i/>
          <w:iCs/>
          <w:sz w:val="40"/>
          <w:szCs w:val="40"/>
        </w:rPr>
        <w:t xml:space="preserve">DOCUMENT </w:t>
      </w:r>
      <w:r w:rsidRPr="000A1EEA">
        <w:rPr>
          <w:i/>
          <w:iCs/>
          <w:sz w:val="40"/>
          <w:szCs w:val="40"/>
        </w:rPr>
        <w:t>CONFIDENTIEL</w:t>
      </w:r>
      <w:r w:rsidRPr="000A1EEA">
        <w:rPr>
          <w:i/>
          <w:iCs/>
          <w:sz w:val="40"/>
          <w:szCs w:val="40"/>
        </w:rPr>
        <w:br/>
      </w:r>
      <w:r w:rsidRPr="000A1EEA">
        <w:rPr>
          <w:i/>
          <w:iCs/>
          <w:sz w:val="24"/>
          <w:szCs w:val="24"/>
        </w:rPr>
        <w:t>La diffusion de ce document est limitée aux utilisateurs Livia</w:t>
      </w:r>
    </w:p>
    <w:p w14:paraId="1C9BC866" w14:textId="0F107085" w:rsidR="000A1EEA" w:rsidRDefault="000A1EEA" w:rsidP="000A1EEA">
      <w:pPr>
        <w:jc w:val="center"/>
        <w:rPr>
          <w:sz w:val="28"/>
          <w:szCs w:val="28"/>
        </w:rPr>
      </w:pPr>
    </w:p>
    <w:p w14:paraId="04B94CA0" w14:textId="77777777" w:rsidR="000A1EEA" w:rsidRPr="000A1EEA" w:rsidRDefault="000A1EEA" w:rsidP="000A1EEA">
      <w:pPr>
        <w:jc w:val="center"/>
        <w:rPr>
          <w:sz w:val="28"/>
          <w:szCs w:val="28"/>
        </w:rPr>
      </w:pPr>
    </w:p>
    <w:p w14:paraId="2A8C5135" w14:textId="77777777" w:rsidR="000A1EEA" w:rsidRPr="000A1EEA" w:rsidRDefault="000A1EEA" w:rsidP="000A1EEA">
      <w:pPr>
        <w:pStyle w:val="Sansinterligne"/>
        <w:jc w:val="both"/>
        <w:rPr>
          <w:rFonts w:ascii="Montserrat" w:hAnsi="Montserrat"/>
        </w:rPr>
      </w:pPr>
      <w:r w:rsidRPr="000A1EEA">
        <w:rPr>
          <w:rFonts w:ascii="Montserrat" w:hAnsi="Montserrat"/>
        </w:rPr>
        <w:t xml:space="preserve">Nous vous rappelons que notre service assistance reste à votre disposition pour toute aide ou problèmes rencontrés : </w:t>
      </w:r>
    </w:p>
    <w:p w14:paraId="6414280E" w14:textId="77777777" w:rsidR="000A1EEA" w:rsidRPr="000A1EEA" w:rsidRDefault="000A1EEA" w:rsidP="000A1EEA">
      <w:pPr>
        <w:pStyle w:val="Sansinterligne"/>
        <w:numPr>
          <w:ilvl w:val="0"/>
          <w:numId w:val="9"/>
        </w:numPr>
        <w:jc w:val="both"/>
        <w:rPr>
          <w:rFonts w:ascii="Montserrat" w:hAnsi="Montserrat"/>
        </w:rPr>
      </w:pPr>
      <w:r w:rsidRPr="000A1EEA">
        <w:rPr>
          <w:rFonts w:ascii="Montserrat" w:hAnsi="Montserrat"/>
          <w:noProof/>
        </w:rPr>
        <w:drawing>
          <wp:anchor distT="0" distB="0" distL="114300" distR="114300" simplePos="0" relativeHeight="251656192" behindDoc="1" locked="0" layoutInCell="1" allowOverlap="1" wp14:anchorId="7E62DF01" wp14:editId="469E0620">
            <wp:simplePos x="0" y="0"/>
            <wp:positionH relativeFrom="column">
              <wp:posOffset>-397510</wp:posOffset>
            </wp:positionH>
            <wp:positionV relativeFrom="paragraph">
              <wp:posOffset>116840</wp:posOffset>
            </wp:positionV>
            <wp:extent cx="358140" cy="358140"/>
            <wp:effectExtent l="0" t="0" r="3810" b="3810"/>
            <wp:wrapThrough wrapText="bothSides">
              <wp:wrapPolygon edited="0">
                <wp:start x="0" y="0"/>
                <wp:lineTo x="0" y="20681"/>
                <wp:lineTo x="20681" y="20681"/>
                <wp:lineTo x="20681" y="0"/>
                <wp:lineTo x="0" y="0"/>
              </wp:wrapPolygon>
            </wp:wrapThrough>
            <wp:docPr id="34" name="Image 34" descr="C:\Users\cvillard\AppData\Local\Microsoft\Windows\Temporary Internet Files\Content.IE5\0UQKQNVA\MM90029711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villard\AppData\Local\Microsoft\Windows\Temporary Internet Files\Content.IE5\0UQKQNVA\MM900297111[1].gif"/>
                    <pic:cNvPicPr>
                      <a:picLocks noChangeAspect="1" noChangeArrowheads="1" noCrop="1"/>
                    </pic:cNvPicPr>
                  </pic:nvPicPr>
                  <pic:blipFill>
                    <a:blip r:embed="rId10" cstate="print">
                      <a:extLst>
                        <a:ext uri="{BEBA8EAE-BF5A-486C-A8C5-ECC9F3942E4B}">
                          <a14:imgProps xmlns:a14="http://schemas.microsoft.com/office/drawing/2010/main">
                            <a14:imgLayer r:embed="rId11">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1EEA">
        <w:rPr>
          <w:rFonts w:ascii="Montserrat" w:hAnsi="Montserrat"/>
        </w:rPr>
        <w:t xml:space="preserve">Téléphone : </w:t>
      </w:r>
      <w:r w:rsidRPr="000A1EEA">
        <w:rPr>
          <w:rFonts w:ascii="Montserrat" w:hAnsi="Montserrat"/>
        </w:rPr>
        <w:tab/>
        <w:t>04 66 70 62 70</w:t>
      </w:r>
    </w:p>
    <w:p w14:paraId="74519E10" w14:textId="77777777" w:rsidR="000A1EEA" w:rsidRPr="000A1EEA" w:rsidRDefault="000A1EEA" w:rsidP="000A1EEA">
      <w:pPr>
        <w:pStyle w:val="Sansinterligne"/>
        <w:numPr>
          <w:ilvl w:val="0"/>
          <w:numId w:val="9"/>
        </w:numPr>
        <w:jc w:val="both"/>
        <w:rPr>
          <w:rFonts w:ascii="Montserrat" w:hAnsi="Montserrat"/>
        </w:rPr>
      </w:pPr>
      <w:r w:rsidRPr="000A1EEA">
        <w:rPr>
          <w:rFonts w:ascii="Montserrat" w:hAnsi="Montserrat"/>
        </w:rPr>
        <w:t xml:space="preserve">Télécopie :  </w:t>
      </w:r>
      <w:r w:rsidRPr="000A1EEA">
        <w:rPr>
          <w:rFonts w:ascii="Montserrat" w:hAnsi="Montserrat"/>
        </w:rPr>
        <w:tab/>
        <w:t>04 66 27 60 69</w:t>
      </w:r>
    </w:p>
    <w:p w14:paraId="7A29CB1D" w14:textId="77777777" w:rsidR="000A1EEA" w:rsidRPr="000A1EEA" w:rsidRDefault="000A1EEA" w:rsidP="000A1EEA">
      <w:pPr>
        <w:pStyle w:val="Sansinterligne"/>
        <w:numPr>
          <w:ilvl w:val="0"/>
          <w:numId w:val="9"/>
        </w:numPr>
        <w:jc w:val="both"/>
        <w:rPr>
          <w:rFonts w:ascii="Montserrat" w:hAnsi="Montserrat"/>
        </w:rPr>
      </w:pPr>
      <w:proofErr w:type="gramStart"/>
      <w:r w:rsidRPr="000A1EEA">
        <w:rPr>
          <w:rFonts w:ascii="Montserrat" w:hAnsi="Montserrat"/>
        </w:rPr>
        <w:t>Email</w:t>
      </w:r>
      <w:proofErr w:type="gramEnd"/>
      <w:r w:rsidRPr="000A1EEA">
        <w:rPr>
          <w:rFonts w:ascii="Montserrat" w:hAnsi="Montserrat"/>
        </w:rPr>
        <w:t xml:space="preserve"> : </w:t>
      </w:r>
      <w:r w:rsidRPr="000A1EEA">
        <w:rPr>
          <w:rFonts w:ascii="Montserrat" w:hAnsi="Montserrat"/>
        </w:rPr>
        <w:tab/>
      </w:r>
      <w:r w:rsidRPr="000A1EEA">
        <w:rPr>
          <w:rFonts w:ascii="Montserrat" w:hAnsi="Montserrat"/>
        </w:rPr>
        <w:tab/>
      </w:r>
      <w:hyperlink r:id="rId12" w:history="1">
        <w:r w:rsidRPr="000A1EEA">
          <w:rPr>
            <w:rStyle w:val="Lienhypertexte"/>
            <w:rFonts w:ascii="Montserrat" w:hAnsi="Montserrat"/>
          </w:rPr>
          <w:t>assistance.life@solware.fr</w:t>
        </w:r>
      </w:hyperlink>
    </w:p>
    <w:p w14:paraId="306208C1" w14:textId="77777777" w:rsidR="000A1EEA" w:rsidRPr="000A1EEA" w:rsidRDefault="000A1EEA" w:rsidP="000A1EEA">
      <w:pPr>
        <w:pStyle w:val="Sansinterligne"/>
        <w:jc w:val="both"/>
        <w:rPr>
          <w:rFonts w:ascii="Montserrat" w:hAnsi="Montserrat"/>
        </w:rPr>
      </w:pPr>
    </w:p>
    <w:p w14:paraId="3BF69946" w14:textId="77777777" w:rsidR="000A1EEA" w:rsidRPr="000A1EEA" w:rsidRDefault="000A1EEA" w:rsidP="000A1EEA">
      <w:pPr>
        <w:spacing w:line="240" w:lineRule="auto"/>
        <w:jc w:val="both"/>
      </w:pPr>
      <w:r w:rsidRPr="000A1EEA">
        <w:t xml:space="preserve">Par ailleurs, pour mettre en place les nouvelles fonctionnalités et maitriser au mieux leur utilisation, nous pouvons vous proposer des formations adaptées dans le cadre de notre CPA (Convention de formation Pluriannuelle).  </w:t>
      </w:r>
    </w:p>
    <w:p w14:paraId="22AAED31" w14:textId="499EBD6D" w:rsidR="000A1EEA" w:rsidRPr="000A1EEA" w:rsidRDefault="000A1EEA" w:rsidP="00074501">
      <w:r>
        <w:br w:type="page"/>
      </w:r>
    </w:p>
    <w:p w14:paraId="125A28A0" w14:textId="4F6EF5E9" w:rsidR="000A1EEA" w:rsidRPr="000A1EEA" w:rsidRDefault="000A1EEA" w:rsidP="000A1EEA">
      <w:pPr>
        <w:pStyle w:val="TM1"/>
        <w:numPr>
          <w:ilvl w:val="0"/>
          <w:numId w:val="12"/>
        </w:numPr>
      </w:pPr>
      <w:r w:rsidRPr="000A1EEA">
        <w:lastRenderedPageBreak/>
        <w:t xml:space="preserve">Nouveautés </w:t>
      </w:r>
    </w:p>
    <w:p w14:paraId="090DA9EB" w14:textId="77777777" w:rsidR="00B91378" w:rsidRDefault="00B91378" w:rsidP="00B91378">
      <w:pPr>
        <w:pStyle w:val="Style2"/>
        <w:ind w:left="567" w:firstLine="0"/>
      </w:pPr>
      <w:r>
        <w:t>Besoins et souhaits</w:t>
      </w:r>
    </w:p>
    <w:p w14:paraId="0DACE4DC" w14:textId="085FAE23" w:rsidR="008E3561" w:rsidRDefault="00B91378" w:rsidP="00B91378">
      <w:pPr>
        <w:jc w:val="both"/>
      </w:pPr>
      <w:r>
        <w:t xml:space="preserve">Dans le dossier des usagers, dans la partie « Besoins et souhaits », </w:t>
      </w:r>
      <w:r w:rsidR="00E80B86">
        <w:t>deux</w:t>
      </w:r>
      <w:r w:rsidR="008E3561">
        <w:t xml:space="preserve"> nouveaux items</w:t>
      </w:r>
      <w:r>
        <w:t xml:space="preserve"> </w:t>
      </w:r>
      <w:r w:rsidR="008E3561">
        <w:t xml:space="preserve">sont </w:t>
      </w:r>
      <w:r>
        <w:t>disponible</w:t>
      </w:r>
      <w:r w:rsidR="008E3561">
        <w:t>s</w:t>
      </w:r>
      <w:r>
        <w:t xml:space="preserve"> pour vous permettre de saisir les habitudes et souhaits concernant</w:t>
      </w:r>
      <w:r w:rsidR="008E3561">
        <w:t xml:space="preserve"> : </w:t>
      </w:r>
    </w:p>
    <w:p w14:paraId="536B2DE1" w14:textId="39E782BB" w:rsidR="008E3561" w:rsidRDefault="008E3561" w:rsidP="008E3561">
      <w:pPr>
        <w:pStyle w:val="Paragraphedeliste"/>
        <w:numPr>
          <w:ilvl w:val="0"/>
          <w:numId w:val="19"/>
        </w:numPr>
        <w:jc w:val="both"/>
      </w:pPr>
      <w:r>
        <w:t>La « Sécurité »</w:t>
      </w:r>
      <w:r w:rsidR="00E80B86">
        <w:t xml:space="preserve">. Cet item </w:t>
      </w:r>
      <w:r w:rsidR="004D49DC">
        <w:t>comprend</w:t>
      </w:r>
      <w:r w:rsidR="00E80B86">
        <w:t> :</w:t>
      </w:r>
    </w:p>
    <w:p w14:paraId="1812D630" w14:textId="37C9E193" w:rsidR="008E3561" w:rsidRDefault="008E3561" w:rsidP="008E3561">
      <w:pPr>
        <w:pStyle w:val="Paragraphedeliste"/>
        <w:numPr>
          <w:ilvl w:val="1"/>
          <w:numId w:val="19"/>
        </w:numPr>
        <w:jc w:val="both"/>
      </w:pPr>
      <w:r>
        <w:t>Vie quotidienne</w:t>
      </w:r>
    </w:p>
    <w:p w14:paraId="56DF8810" w14:textId="07936667" w:rsidR="008E3561" w:rsidRDefault="008E3561" w:rsidP="008E3561">
      <w:pPr>
        <w:pStyle w:val="Paragraphedeliste"/>
        <w:numPr>
          <w:ilvl w:val="1"/>
          <w:numId w:val="19"/>
        </w:numPr>
        <w:jc w:val="both"/>
      </w:pPr>
      <w:r>
        <w:t>Contention</w:t>
      </w:r>
    </w:p>
    <w:p w14:paraId="3CCC41FA" w14:textId="56980269" w:rsidR="008E3561" w:rsidRDefault="008E3561" w:rsidP="008E3561">
      <w:pPr>
        <w:pStyle w:val="Paragraphedeliste"/>
        <w:numPr>
          <w:ilvl w:val="1"/>
          <w:numId w:val="19"/>
        </w:numPr>
        <w:jc w:val="both"/>
      </w:pPr>
      <w:r>
        <w:t xml:space="preserve">Traitement </w:t>
      </w:r>
    </w:p>
    <w:p w14:paraId="20A14934" w14:textId="77777777" w:rsidR="008E3561" w:rsidRDefault="008E3561" w:rsidP="008E3561">
      <w:pPr>
        <w:pStyle w:val="Paragraphedeliste"/>
        <w:ind w:left="1440"/>
        <w:jc w:val="both"/>
      </w:pPr>
    </w:p>
    <w:p w14:paraId="6C3C4F9F" w14:textId="58FF7BF7" w:rsidR="00B91378" w:rsidRDefault="008E3561" w:rsidP="008E3561">
      <w:pPr>
        <w:pStyle w:val="Paragraphedeliste"/>
        <w:numPr>
          <w:ilvl w:val="0"/>
          <w:numId w:val="19"/>
        </w:numPr>
        <w:jc w:val="both"/>
      </w:pPr>
      <w:r>
        <w:t>Les « Relations et la vie sociale »</w:t>
      </w:r>
      <w:r w:rsidR="00E80B86">
        <w:t>. Cet item</w:t>
      </w:r>
      <w:r w:rsidR="004D49DC">
        <w:t xml:space="preserve"> comprend</w:t>
      </w:r>
      <w:r w:rsidR="00E80B86">
        <w:t> :</w:t>
      </w:r>
    </w:p>
    <w:p w14:paraId="1F4B930A" w14:textId="0E3EB098" w:rsidR="004D49DC" w:rsidRDefault="004D49DC" w:rsidP="004D49DC">
      <w:pPr>
        <w:pStyle w:val="Paragraphedeliste"/>
        <w:numPr>
          <w:ilvl w:val="1"/>
          <w:numId w:val="19"/>
        </w:numPr>
        <w:jc w:val="both"/>
      </w:pPr>
      <w:r>
        <w:t>Histo</w:t>
      </w:r>
      <w:r w:rsidR="00E80B86">
        <w:t>ir</w:t>
      </w:r>
      <w:r>
        <w:t>e de vie</w:t>
      </w:r>
    </w:p>
    <w:p w14:paraId="31549EFB" w14:textId="77777777" w:rsidR="004D49DC" w:rsidRDefault="004D49DC" w:rsidP="004D49DC">
      <w:pPr>
        <w:pStyle w:val="Paragraphedeliste"/>
        <w:numPr>
          <w:ilvl w:val="1"/>
          <w:numId w:val="19"/>
        </w:numPr>
        <w:jc w:val="both"/>
      </w:pPr>
      <w:r>
        <w:t>Relation et environnement</w:t>
      </w:r>
    </w:p>
    <w:p w14:paraId="1663CD71" w14:textId="77777777" w:rsidR="004D49DC" w:rsidRDefault="004D49DC" w:rsidP="004D49DC">
      <w:pPr>
        <w:pStyle w:val="Paragraphedeliste"/>
        <w:numPr>
          <w:ilvl w:val="1"/>
          <w:numId w:val="19"/>
        </w:numPr>
        <w:jc w:val="both"/>
      </w:pPr>
      <w:r>
        <w:t xml:space="preserve">Comportement </w:t>
      </w:r>
    </w:p>
    <w:p w14:paraId="0C868715" w14:textId="6D7E8E30" w:rsidR="004D49DC" w:rsidRDefault="004D49DC" w:rsidP="004D49DC">
      <w:pPr>
        <w:pStyle w:val="Paragraphedeliste"/>
        <w:numPr>
          <w:ilvl w:val="1"/>
          <w:numId w:val="19"/>
        </w:numPr>
        <w:jc w:val="both"/>
      </w:pPr>
      <w:r>
        <w:t>Communication</w:t>
      </w:r>
    </w:p>
    <w:p w14:paraId="2FBB6833" w14:textId="77777777" w:rsidR="00B91378" w:rsidRDefault="00B91378" w:rsidP="008E3561">
      <w:pPr>
        <w:pStyle w:val="Puce1"/>
        <w:numPr>
          <w:ilvl w:val="0"/>
          <w:numId w:val="0"/>
        </w:numPr>
      </w:pPr>
    </w:p>
    <w:p w14:paraId="4399483D" w14:textId="77777777" w:rsidR="00B91378" w:rsidRDefault="00B91378" w:rsidP="00B91378">
      <w:pPr>
        <w:jc w:val="both"/>
      </w:pPr>
      <w:r>
        <w:t xml:space="preserve">Le fonctionnement reste identique aux autres items du dossier « Besoins et souhaits ». </w:t>
      </w:r>
    </w:p>
    <w:p w14:paraId="6A753296" w14:textId="77777777" w:rsidR="00B91378" w:rsidRDefault="00B91378" w:rsidP="00B91378">
      <w:pPr>
        <w:jc w:val="both"/>
      </w:pPr>
      <w:r>
        <w:t xml:space="preserve">Un lexique associé permet de paramétrer certaines listes de réponses et d’activer ou désactiver les différents blocs selon vos souhaits. </w:t>
      </w:r>
    </w:p>
    <w:p w14:paraId="2D2289F2" w14:textId="31EDC9F5" w:rsidR="00B91378" w:rsidRDefault="00B91378" w:rsidP="00B91378">
      <w:pPr>
        <w:jc w:val="both"/>
      </w:pPr>
      <w:r>
        <w:t>Par défaut, lors de la mise en place de la version 9.</w:t>
      </w:r>
      <w:r w:rsidR="007B47D4">
        <w:t>2</w:t>
      </w:r>
      <w:r>
        <w:t xml:space="preserve">, les droits sur cet item sont activés à tous les profils ayant les droits sur l’item « Alimentation ». </w:t>
      </w:r>
    </w:p>
    <w:p w14:paraId="34FF118B" w14:textId="2592D1E3" w:rsidR="00C833C3" w:rsidRDefault="00C833C3" w:rsidP="0014228B">
      <w:pPr>
        <w:pStyle w:val="Style2"/>
        <w:numPr>
          <w:ilvl w:val="0"/>
          <w:numId w:val="0"/>
        </w:numPr>
      </w:pPr>
    </w:p>
    <w:p w14:paraId="31FA9349" w14:textId="4E955261" w:rsidR="004F5F10" w:rsidRDefault="004F5F10" w:rsidP="0014228B">
      <w:pPr>
        <w:pStyle w:val="Style2"/>
        <w:numPr>
          <w:ilvl w:val="0"/>
          <w:numId w:val="0"/>
        </w:numPr>
      </w:pPr>
    </w:p>
    <w:p w14:paraId="75AF9EAD" w14:textId="4F88A64E" w:rsidR="00C833C3" w:rsidRDefault="004D49DC" w:rsidP="00C833C3">
      <w:pPr>
        <w:pStyle w:val="Style2"/>
        <w:ind w:left="567" w:firstLine="0"/>
      </w:pPr>
      <w:r>
        <w:t xml:space="preserve">L’Evaluation </w:t>
      </w:r>
      <w:r w:rsidR="00E80B86">
        <w:t>G</w:t>
      </w:r>
      <w:r>
        <w:t xml:space="preserve">ériatrique Standardisée </w:t>
      </w:r>
    </w:p>
    <w:p w14:paraId="77FC28EF" w14:textId="475D5BFE" w:rsidR="0068253B" w:rsidRDefault="006F4F57" w:rsidP="0068253B">
      <w:pPr>
        <w:jc w:val="both"/>
      </w:pPr>
      <w:r>
        <w:t xml:space="preserve">L’évaluation gériatrique standardisée </w:t>
      </w:r>
      <w:r w:rsidR="0068253B">
        <w:t>est un écran de synthèse, destiné aux EHPAD, qui a pour vocation de fournir aux soignants et aux médecins</w:t>
      </w:r>
      <w:r w:rsidR="00E80B86">
        <w:t>,</w:t>
      </w:r>
      <w:r w:rsidR="0068253B">
        <w:t xml:space="preserve"> à un instant donné</w:t>
      </w:r>
      <w:r w:rsidR="00E80B86">
        <w:t>,</w:t>
      </w:r>
      <w:r w:rsidR="0068253B">
        <w:t xml:space="preserve"> une vision multidimensionnelle d’un usager en permettant d’afficher les évaluations liées à : </w:t>
      </w:r>
    </w:p>
    <w:p w14:paraId="4132283B" w14:textId="68298FF3" w:rsidR="0068253B" w:rsidRDefault="0068253B" w:rsidP="00A22E2B">
      <w:pPr>
        <w:pStyle w:val="Puce1"/>
      </w:pPr>
      <w:r>
        <w:t>Nutrition</w:t>
      </w:r>
    </w:p>
    <w:p w14:paraId="1E1579C9" w14:textId="79DACB2A" w:rsidR="0068253B" w:rsidRDefault="0068253B" w:rsidP="00A22E2B">
      <w:pPr>
        <w:pStyle w:val="Puce1"/>
      </w:pPr>
      <w:r>
        <w:t>Cognition</w:t>
      </w:r>
    </w:p>
    <w:p w14:paraId="76D66ED1" w14:textId="577703B9" w:rsidR="0068253B" w:rsidRDefault="0068253B" w:rsidP="00A22E2B">
      <w:pPr>
        <w:pStyle w:val="Puce1"/>
      </w:pPr>
      <w:r>
        <w:t>Douleur</w:t>
      </w:r>
    </w:p>
    <w:p w14:paraId="37D72718" w14:textId="451E21D7" w:rsidR="0068253B" w:rsidRDefault="0068253B" w:rsidP="00A22E2B">
      <w:pPr>
        <w:pStyle w:val="Puce1"/>
      </w:pPr>
      <w:r>
        <w:t>Mobilité/équilibre</w:t>
      </w:r>
    </w:p>
    <w:p w14:paraId="7628028A" w14:textId="4FEF8AFF" w:rsidR="0068253B" w:rsidRDefault="0068253B" w:rsidP="00A22E2B">
      <w:pPr>
        <w:pStyle w:val="Puce1"/>
      </w:pPr>
      <w:r>
        <w:t>Autonomie</w:t>
      </w:r>
    </w:p>
    <w:p w14:paraId="6508049D" w14:textId="2288896D" w:rsidR="0068253B" w:rsidRDefault="0068253B" w:rsidP="00A22E2B">
      <w:pPr>
        <w:pStyle w:val="Puce1"/>
      </w:pPr>
      <w:r>
        <w:t>Thymie</w:t>
      </w:r>
    </w:p>
    <w:p w14:paraId="3D99FA22" w14:textId="786B0D9E" w:rsidR="0068253B" w:rsidRDefault="00A22E2B" w:rsidP="00A22E2B">
      <w:pPr>
        <w:pStyle w:val="Puce1"/>
      </w:pPr>
      <w:r>
        <w:t>C</w:t>
      </w:r>
      <w:r w:rsidR="0068253B">
        <w:t>omportement</w:t>
      </w:r>
    </w:p>
    <w:p w14:paraId="667EEE47" w14:textId="30523920" w:rsidR="0068253B" w:rsidRDefault="0068253B" w:rsidP="00A22E2B">
      <w:pPr>
        <w:pStyle w:val="Puce1"/>
      </w:pPr>
      <w:r>
        <w:t>Escarre</w:t>
      </w:r>
    </w:p>
    <w:p w14:paraId="11726D0F" w14:textId="38D4CDFC" w:rsidR="0068253B" w:rsidRDefault="0068253B" w:rsidP="00A22E2B">
      <w:pPr>
        <w:pStyle w:val="Puce1"/>
      </w:pPr>
      <w:r>
        <w:t>Statut vaccinal</w:t>
      </w:r>
    </w:p>
    <w:p w14:paraId="7C69D75A" w14:textId="77777777" w:rsidR="009A5163" w:rsidRDefault="0068253B" w:rsidP="00A22E2B">
      <w:pPr>
        <w:pStyle w:val="Puce1"/>
      </w:pPr>
      <w:r>
        <w:t>Statut juridique</w:t>
      </w:r>
    </w:p>
    <w:p w14:paraId="51C477F9" w14:textId="622F7C96" w:rsidR="00E4557C" w:rsidRDefault="009A5163" w:rsidP="009A5163">
      <w:pPr>
        <w:pStyle w:val="Puce1"/>
        <w:numPr>
          <w:ilvl w:val="0"/>
          <w:numId w:val="0"/>
        </w:numPr>
        <w:ind w:left="1069" w:hanging="360"/>
      </w:pPr>
      <w:r w:rsidRPr="00E4557C">
        <w:rPr>
          <w:noProof/>
        </w:rPr>
        <w:lastRenderedPageBreak/>
        <w:drawing>
          <wp:anchor distT="0" distB="0" distL="114300" distR="114300" simplePos="0" relativeHeight="251659264" behindDoc="0" locked="0" layoutInCell="1" allowOverlap="1" wp14:anchorId="5096D02B" wp14:editId="3589A48E">
            <wp:simplePos x="0" y="0"/>
            <wp:positionH relativeFrom="margin">
              <wp:posOffset>-635</wp:posOffset>
            </wp:positionH>
            <wp:positionV relativeFrom="paragraph">
              <wp:posOffset>0</wp:posOffset>
            </wp:positionV>
            <wp:extent cx="5872480" cy="2190750"/>
            <wp:effectExtent l="0" t="0" r="0" b="0"/>
            <wp:wrapThrough wrapText="bothSides">
              <wp:wrapPolygon edited="0">
                <wp:start x="0" y="0"/>
                <wp:lineTo x="0" y="21412"/>
                <wp:lineTo x="21511" y="21412"/>
                <wp:lineTo x="21511" y="0"/>
                <wp:lineTo x="0" y="0"/>
              </wp:wrapPolygon>
            </wp:wrapThrough>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72480" cy="2190750"/>
                    </a:xfrm>
                    <a:prstGeom prst="rect">
                      <a:avLst/>
                    </a:prstGeom>
                  </pic:spPr>
                </pic:pic>
              </a:graphicData>
            </a:graphic>
            <wp14:sizeRelH relativeFrom="page">
              <wp14:pctWidth>0</wp14:pctWidth>
            </wp14:sizeRelH>
            <wp14:sizeRelV relativeFrom="page">
              <wp14:pctHeight>0</wp14:pctHeight>
            </wp14:sizeRelV>
          </wp:anchor>
        </w:drawing>
      </w:r>
    </w:p>
    <w:p w14:paraId="67A1D6E7" w14:textId="7B2F5727" w:rsidR="00E4557C" w:rsidRDefault="00A22E2B" w:rsidP="00E80B86">
      <w:pPr>
        <w:jc w:val="both"/>
      </w:pPr>
      <w:r>
        <w:t xml:space="preserve">Pour chaque dimension, le professionnel a la possibilité de </w:t>
      </w:r>
      <w:r w:rsidR="005D0AE2">
        <w:t>saisir</w:t>
      </w:r>
      <w:r>
        <w:t xml:space="preserve"> ses </w:t>
      </w:r>
      <w:r w:rsidR="009A5163">
        <w:t>annotions dans</w:t>
      </w:r>
      <w:r>
        <w:t xml:space="preserve"> un compte</w:t>
      </w:r>
      <w:r w:rsidR="00E80B86">
        <w:t>-</w:t>
      </w:r>
      <w:r>
        <w:t xml:space="preserve">rendu, et </w:t>
      </w:r>
      <w:r w:rsidR="00E80B86">
        <w:t xml:space="preserve">de </w:t>
      </w:r>
      <w:r>
        <w:t>préciser les actions à mener, afin de générer un document de synthèse.</w:t>
      </w:r>
    </w:p>
    <w:p w14:paraId="00973312" w14:textId="77777777" w:rsidR="00E80B86" w:rsidRDefault="00E80B86" w:rsidP="00E80B86">
      <w:pPr>
        <w:jc w:val="both"/>
      </w:pPr>
    </w:p>
    <w:p w14:paraId="17A21AC1" w14:textId="7EB84282" w:rsidR="00A22E2B" w:rsidRPr="00A22E2B" w:rsidRDefault="00A22E2B" w:rsidP="00E80B86">
      <w:pPr>
        <w:jc w:val="both"/>
      </w:pPr>
      <w:r>
        <w:t xml:space="preserve">L’ensemble des documents sont historisés et pourront être associés à un projet personnalisé dans une version ultérieure. </w:t>
      </w:r>
    </w:p>
    <w:p w14:paraId="3F652133" w14:textId="77777777" w:rsidR="002A6FFD" w:rsidRDefault="002A6FFD" w:rsidP="00F11BBA">
      <w:pPr>
        <w:pStyle w:val="Style2"/>
        <w:numPr>
          <w:ilvl w:val="0"/>
          <w:numId w:val="0"/>
        </w:numPr>
        <w:ind w:left="567"/>
      </w:pPr>
    </w:p>
    <w:p w14:paraId="2AE86275" w14:textId="77777777" w:rsidR="004D49DC" w:rsidRDefault="0043690B" w:rsidP="0043690B">
      <w:pPr>
        <w:pStyle w:val="Style2"/>
        <w:ind w:left="567" w:firstLine="0"/>
      </w:pPr>
      <w:r w:rsidRPr="00D77639">
        <w:t xml:space="preserve"> </w:t>
      </w:r>
      <w:r w:rsidR="004D49DC">
        <w:t xml:space="preserve">Réunions pluridisciplinaires </w:t>
      </w:r>
    </w:p>
    <w:p w14:paraId="1F7861B9" w14:textId="167A25EA" w:rsidR="00BE4989" w:rsidRDefault="009A5163" w:rsidP="00257C14">
      <w:r w:rsidRPr="00E4557C">
        <w:rPr>
          <w:noProof/>
        </w:rPr>
        <w:drawing>
          <wp:anchor distT="0" distB="0" distL="114300" distR="114300" simplePos="0" relativeHeight="251658240" behindDoc="0" locked="0" layoutInCell="1" allowOverlap="1" wp14:anchorId="0F42ED22" wp14:editId="0C18803F">
            <wp:simplePos x="0" y="0"/>
            <wp:positionH relativeFrom="margin">
              <wp:posOffset>136525</wp:posOffset>
            </wp:positionH>
            <wp:positionV relativeFrom="paragraph">
              <wp:posOffset>530225</wp:posOffset>
            </wp:positionV>
            <wp:extent cx="5539740" cy="2089150"/>
            <wp:effectExtent l="0" t="0" r="3810" b="6350"/>
            <wp:wrapThrough wrapText="bothSides">
              <wp:wrapPolygon edited="0">
                <wp:start x="0" y="0"/>
                <wp:lineTo x="0" y="21469"/>
                <wp:lineTo x="21541" y="21469"/>
                <wp:lineTo x="21541" y="0"/>
                <wp:lineTo x="0" y="0"/>
              </wp:wrapPolygon>
            </wp:wrapThrough>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39740" cy="2089150"/>
                    </a:xfrm>
                    <a:prstGeom prst="rect">
                      <a:avLst/>
                    </a:prstGeom>
                  </pic:spPr>
                </pic:pic>
              </a:graphicData>
            </a:graphic>
            <wp14:sizeRelH relativeFrom="page">
              <wp14:pctWidth>0</wp14:pctWidth>
            </wp14:sizeRelH>
            <wp14:sizeRelV relativeFrom="page">
              <wp14:pctHeight>0</wp14:pctHeight>
            </wp14:sizeRelV>
          </wp:anchor>
        </w:drawing>
      </w:r>
      <w:r w:rsidR="00257C14">
        <w:t xml:space="preserve">Le module de gestion des réunions pluridisciplinaires est un nouveau module en lien ou non avec des usagers. </w:t>
      </w:r>
      <w:r w:rsidR="00E4557C">
        <w:t xml:space="preserve">Il est accessible </w:t>
      </w:r>
      <w:r w:rsidR="00E80B86">
        <w:t>à partir du</w:t>
      </w:r>
      <w:r w:rsidR="00E4557C">
        <w:t xml:space="preserve"> menu « Organiser » </w:t>
      </w:r>
    </w:p>
    <w:p w14:paraId="2F60FCB5" w14:textId="1DFD38D6" w:rsidR="00E4557C" w:rsidRDefault="00E4557C" w:rsidP="00257C14"/>
    <w:p w14:paraId="708C8265" w14:textId="55EDCC16" w:rsidR="00257C14" w:rsidRDefault="00257C14" w:rsidP="00257C14">
      <w:r>
        <w:t>Pour chaque réunion</w:t>
      </w:r>
      <w:r w:rsidR="009A5163">
        <w:t xml:space="preserve"> planifiée</w:t>
      </w:r>
      <w:r>
        <w:t xml:space="preserve">, il </w:t>
      </w:r>
      <w:r w:rsidR="009A5163">
        <w:t>est</w:t>
      </w:r>
      <w:r>
        <w:t xml:space="preserve"> possible d’alimenter par anticipation : </w:t>
      </w:r>
    </w:p>
    <w:p w14:paraId="7B32DAE0" w14:textId="43EF933D" w:rsidR="00257C14" w:rsidRDefault="00257C14" w:rsidP="00257C14">
      <w:pPr>
        <w:pStyle w:val="Paragraphedeliste"/>
        <w:numPr>
          <w:ilvl w:val="0"/>
          <w:numId w:val="19"/>
        </w:numPr>
      </w:pPr>
      <w:r>
        <w:t xml:space="preserve">Le sujet de la réunion </w:t>
      </w:r>
    </w:p>
    <w:p w14:paraId="58F06AFE" w14:textId="161B280E" w:rsidR="00257C14" w:rsidRDefault="00257C14" w:rsidP="00257C14">
      <w:pPr>
        <w:pStyle w:val="Paragraphedeliste"/>
        <w:numPr>
          <w:ilvl w:val="0"/>
          <w:numId w:val="19"/>
        </w:numPr>
      </w:pPr>
      <w:r>
        <w:t xml:space="preserve">La liste des intervenants, </w:t>
      </w:r>
      <w:r w:rsidR="00E80B86">
        <w:t xml:space="preserve">en lien avec </w:t>
      </w:r>
      <w:r>
        <w:t xml:space="preserve">l’agenda des professionnels inscrits </w:t>
      </w:r>
    </w:p>
    <w:p w14:paraId="23CBEE16" w14:textId="0CE3C960" w:rsidR="00257C14" w:rsidRDefault="00257C14" w:rsidP="00257C14">
      <w:pPr>
        <w:pStyle w:val="Paragraphedeliste"/>
        <w:numPr>
          <w:ilvl w:val="0"/>
          <w:numId w:val="19"/>
        </w:numPr>
      </w:pPr>
      <w:r>
        <w:t>La liste des usagers concernés avec la possibilité pour chacun</w:t>
      </w:r>
      <w:r w:rsidR="005D0AE2">
        <w:t xml:space="preserve"> de</w:t>
      </w:r>
      <w:r>
        <w:t xml:space="preserve"> : </w:t>
      </w:r>
    </w:p>
    <w:p w14:paraId="4E6FDD16" w14:textId="15D12DEF" w:rsidR="00257C14" w:rsidRDefault="005D0AE2" w:rsidP="00257C14">
      <w:pPr>
        <w:pStyle w:val="Paragraphedeliste"/>
        <w:numPr>
          <w:ilvl w:val="1"/>
          <w:numId w:val="19"/>
        </w:numPr>
      </w:pPr>
      <w:r>
        <w:t>P</w:t>
      </w:r>
      <w:r w:rsidR="00257C14">
        <w:t xml:space="preserve">réciser le sujet à aborder lors de la réunion </w:t>
      </w:r>
    </w:p>
    <w:p w14:paraId="14E384CA" w14:textId="04FDB5BD" w:rsidR="00257C14" w:rsidRDefault="005D0AE2" w:rsidP="00257C14">
      <w:pPr>
        <w:pStyle w:val="Paragraphedeliste"/>
        <w:numPr>
          <w:ilvl w:val="1"/>
          <w:numId w:val="19"/>
        </w:numPr>
      </w:pPr>
      <w:r>
        <w:t>L</w:t>
      </w:r>
      <w:r w:rsidR="00257C14">
        <w:t xml:space="preserve">’inscrire depuis une transmission ciblée </w:t>
      </w:r>
    </w:p>
    <w:p w14:paraId="6920F9AA" w14:textId="3FD901E4" w:rsidR="00257C14" w:rsidRDefault="007B47D4" w:rsidP="00257C14">
      <w:pPr>
        <w:pStyle w:val="Paragraphedeliste"/>
        <w:numPr>
          <w:ilvl w:val="1"/>
          <w:numId w:val="19"/>
        </w:numPr>
      </w:pPr>
      <w:r>
        <w:t xml:space="preserve">Saisir des bilans d’autonomie, cognitifs, de santé et sociaux </w:t>
      </w:r>
    </w:p>
    <w:p w14:paraId="1ABC43FE" w14:textId="3721ADF1" w:rsidR="007B47D4" w:rsidRDefault="007B47D4" w:rsidP="00257C14">
      <w:pPr>
        <w:pStyle w:val="Paragraphedeliste"/>
        <w:numPr>
          <w:ilvl w:val="1"/>
          <w:numId w:val="19"/>
        </w:numPr>
      </w:pPr>
      <w:r>
        <w:lastRenderedPageBreak/>
        <w:t xml:space="preserve">Alimenter les transmissions de l’usager </w:t>
      </w:r>
    </w:p>
    <w:p w14:paraId="407C9697" w14:textId="3CA9B4D8" w:rsidR="007B47D4" w:rsidRDefault="007B47D4" w:rsidP="007B47D4">
      <w:pPr>
        <w:pStyle w:val="Paragraphedeliste"/>
        <w:numPr>
          <w:ilvl w:val="1"/>
          <w:numId w:val="19"/>
        </w:numPr>
      </w:pPr>
      <w:r>
        <w:t xml:space="preserve">Alimenter son plan de soins </w:t>
      </w:r>
    </w:p>
    <w:p w14:paraId="558B8CB9" w14:textId="201E9548" w:rsidR="007B47D4" w:rsidRDefault="007B47D4" w:rsidP="007B47D4">
      <w:pPr>
        <w:pStyle w:val="Paragraphedeliste"/>
        <w:numPr>
          <w:ilvl w:val="1"/>
          <w:numId w:val="19"/>
        </w:numPr>
      </w:pPr>
      <w:r>
        <w:t xml:space="preserve">Alimenter son projet personnalisé </w:t>
      </w:r>
    </w:p>
    <w:p w14:paraId="37C40CEC" w14:textId="1EAC9742" w:rsidR="007B47D4" w:rsidRDefault="007B47D4" w:rsidP="005D0AE2">
      <w:pPr>
        <w:jc w:val="both"/>
      </w:pPr>
      <w:r>
        <w:t>Ces réunions peuvent être ponctuelles ou périodiques.</w:t>
      </w:r>
      <w:r w:rsidR="00E4557C">
        <w:t xml:space="preserve"> Elles ne peuvent être planifiées que depuis ce module.</w:t>
      </w:r>
    </w:p>
    <w:p w14:paraId="5051A6B9" w14:textId="6E358DB8" w:rsidR="007B47D4" w:rsidRDefault="007B47D4" w:rsidP="005D0AE2">
      <w:pPr>
        <w:jc w:val="both"/>
      </w:pPr>
      <w:r>
        <w:t>A l’issue de la réunion, un compte-rendu général sera éditable, et le compte-</w:t>
      </w:r>
      <w:r w:rsidR="005D0AE2">
        <w:t>rendu concernant</w:t>
      </w:r>
      <w:r>
        <w:t xml:space="preserve"> l’usager sera disponible dans son dossier individuel, dans le chapitre des écrits. </w:t>
      </w:r>
    </w:p>
    <w:p w14:paraId="5DF12CAE" w14:textId="44A2C295" w:rsidR="00E4557C" w:rsidRDefault="00E4557C" w:rsidP="007B47D4">
      <w:r>
        <w:rPr>
          <w:noProof/>
        </w:rPr>
        <w:drawing>
          <wp:inline distT="0" distB="0" distL="0" distR="0" wp14:anchorId="330FA3A0" wp14:editId="42EA674C">
            <wp:extent cx="5760720" cy="223456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2234565"/>
                    </a:xfrm>
                    <a:prstGeom prst="rect">
                      <a:avLst/>
                    </a:prstGeom>
                  </pic:spPr>
                </pic:pic>
              </a:graphicData>
            </a:graphic>
          </wp:inline>
        </w:drawing>
      </w:r>
    </w:p>
    <w:p w14:paraId="740BF395" w14:textId="07FB0D5E" w:rsidR="193A4A22" w:rsidRDefault="193A4A22" w:rsidP="193A4A22">
      <w:pPr>
        <w:pStyle w:val="Style2"/>
        <w:ind w:left="567" w:firstLine="0"/>
      </w:pPr>
      <w:r>
        <w:t>Suivi alimentaire et hydrique</w:t>
      </w:r>
    </w:p>
    <w:p w14:paraId="07993E6F" w14:textId="3EA49157" w:rsidR="008E13C2" w:rsidRDefault="00CF0C51" w:rsidP="00C6600C">
      <w:pPr>
        <w:jc w:val="both"/>
      </w:pPr>
      <w:r>
        <w:t xml:space="preserve">Il est désormais </w:t>
      </w:r>
      <w:r w:rsidR="001D2149">
        <w:t xml:space="preserve">possible de saisir </w:t>
      </w:r>
      <w:r w:rsidR="007419DF">
        <w:t>pour un usager de saisir</w:t>
      </w:r>
      <w:r w:rsidR="0095376C">
        <w:t xml:space="preserve"> : </w:t>
      </w:r>
    </w:p>
    <w:p w14:paraId="298E2AAC" w14:textId="35BBC678" w:rsidR="0095376C" w:rsidRDefault="0095376C" w:rsidP="00C6600C">
      <w:pPr>
        <w:pStyle w:val="Paragraphedeliste"/>
        <w:numPr>
          <w:ilvl w:val="0"/>
          <w:numId w:val="19"/>
        </w:numPr>
        <w:jc w:val="both"/>
      </w:pPr>
      <w:r>
        <w:t xml:space="preserve">Son suivi alimentaire et hydrique </w:t>
      </w:r>
    </w:p>
    <w:p w14:paraId="11103317" w14:textId="25B65F4D" w:rsidR="0095376C" w:rsidRDefault="0095376C" w:rsidP="00C6600C">
      <w:pPr>
        <w:pStyle w:val="Paragraphedeliste"/>
        <w:numPr>
          <w:ilvl w:val="0"/>
          <w:numId w:val="19"/>
        </w:numPr>
        <w:jc w:val="both"/>
      </w:pPr>
      <w:r>
        <w:t xml:space="preserve">Son suivi hydrique uniquement </w:t>
      </w:r>
    </w:p>
    <w:p w14:paraId="3A1E5043" w14:textId="7AE2D9DB" w:rsidR="00FC5EC2" w:rsidRDefault="00B470B6" w:rsidP="00C6600C">
      <w:pPr>
        <w:jc w:val="both"/>
      </w:pPr>
      <w:r>
        <w:t>Pour l’activer pour un usager, il faut ajouter le soin correspondant dans le plan de soin de l’usager, depuis la catégorie alimentation</w:t>
      </w:r>
      <w:r w:rsidR="00767ADB">
        <w:t xml:space="preserve"> et hydratation.</w:t>
      </w:r>
      <w:r w:rsidR="000E172C">
        <w:t xml:space="preserve"> La planification du soin permet d’activer l’</w:t>
      </w:r>
      <w:r w:rsidR="00C6600C">
        <w:t>icône</w:t>
      </w:r>
      <w:r w:rsidR="000E172C">
        <w:t xml:space="preserve"> </w:t>
      </w:r>
      <w:r w:rsidR="00C6600C">
        <w:t xml:space="preserve">d’accès depuis le plan de soin ou le bandeau usager. </w:t>
      </w:r>
      <w:r w:rsidR="00767ADB">
        <w:t xml:space="preserve"> Cette première version de la </w:t>
      </w:r>
      <w:r w:rsidR="00FE2550">
        <w:t xml:space="preserve">fiche de surveillance n’est pour le moment pas paramétrable. </w:t>
      </w:r>
    </w:p>
    <w:p w14:paraId="51493D15" w14:textId="7C99ADBE" w:rsidR="000E172C" w:rsidRDefault="000E172C" w:rsidP="00C6600C">
      <w:pPr>
        <w:jc w:val="both"/>
      </w:pPr>
      <w:r>
        <w:t xml:space="preserve">Il est possible </w:t>
      </w:r>
      <w:proofErr w:type="spellStart"/>
      <w:r>
        <w:t>dé</w:t>
      </w:r>
      <w:proofErr w:type="spellEnd"/>
      <w:r>
        <w:t xml:space="preserve"> réalis</w:t>
      </w:r>
      <w:r w:rsidR="00C6600C">
        <w:t xml:space="preserve">er </w:t>
      </w:r>
      <w:r w:rsidR="00D27119">
        <w:t xml:space="preserve">la saisie de la fiche de surveillance depuis le module de surveillance de l’usager accessible via l’icône, ou depuis la validation du soin correspondant via le suivi quotidien. </w:t>
      </w:r>
    </w:p>
    <w:p w14:paraId="37F0C8EB" w14:textId="3147187F" w:rsidR="00386750" w:rsidRDefault="00386750" w:rsidP="00C6600C">
      <w:pPr>
        <w:jc w:val="both"/>
      </w:pPr>
      <w:r>
        <w:t xml:space="preserve">Les </w:t>
      </w:r>
      <w:r w:rsidR="00337EE6">
        <w:t>saisies possibles s’expriment selon l’aliment ou la boisson en portion, qu</w:t>
      </w:r>
      <w:r w:rsidR="0072492F">
        <w:t xml:space="preserve">antité ou volume en chiffres. La saisie des boissons au fur et à mesure de la journée permet </w:t>
      </w:r>
      <w:r w:rsidR="00E55619">
        <w:t xml:space="preserve">le calcul automatique de la quantité totale d’apport hydrique de cet usager. </w:t>
      </w:r>
      <w:r w:rsidR="0072492F">
        <w:br/>
      </w:r>
    </w:p>
    <w:p w14:paraId="0C1B2181" w14:textId="6E9969EC" w:rsidR="193A4A22" w:rsidRDefault="193A4A22" w:rsidP="193A4A22">
      <w:pPr>
        <w:pStyle w:val="Style2"/>
        <w:ind w:left="567" w:firstLine="0"/>
      </w:pPr>
      <w:r>
        <w:t>Nouvelles éditions</w:t>
      </w:r>
    </w:p>
    <w:p w14:paraId="153F564D" w14:textId="13261307" w:rsidR="193A4A22" w:rsidRDefault="193A4A22" w:rsidP="193A4A22">
      <w:pPr>
        <w:pStyle w:val="Paragraphedeliste"/>
        <w:numPr>
          <w:ilvl w:val="0"/>
          <w:numId w:val="8"/>
        </w:numPr>
      </w:pPr>
      <w:r>
        <w:t>Liste des anniversaires</w:t>
      </w:r>
    </w:p>
    <w:p w14:paraId="1AA5AD41" w14:textId="354A1703" w:rsidR="193A4A22" w:rsidRDefault="193A4A22" w:rsidP="193A4A22">
      <w:pPr>
        <w:pStyle w:val="Paragraphedeliste"/>
        <w:numPr>
          <w:ilvl w:val="0"/>
          <w:numId w:val="8"/>
        </w:numPr>
      </w:pPr>
      <w:r>
        <w:t>Réunion pluridisciplinaires</w:t>
      </w:r>
    </w:p>
    <w:p w14:paraId="42391139" w14:textId="77777777" w:rsidR="00E55619" w:rsidRDefault="00E55619" w:rsidP="00E55619"/>
    <w:p w14:paraId="6439379D" w14:textId="49572E53" w:rsidR="193A4A22" w:rsidRDefault="193A4A22" w:rsidP="193A4A22">
      <w:pPr>
        <w:pStyle w:val="Style2"/>
        <w:ind w:left="567" w:firstLine="0"/>
      </w:pPr>
      <w:r>
        <w:lastRenderedPageBreak/>
        <w:t>Etablissements d’éducation spécialisée</w:t>
      </w:r>
    </w:p>
    <w:p w14:paraId="064C9CD6" w14:textId="3F56045B" w:rsidR="193A4A22" w:rsidRDefault="193A4A22" w:rsidP="193A4A22">
      <w:pPr>
        <w:pStyle w:val="Paragraphedeliste"/>
        <w:numPr>
          <w:ilvl w:val="0"/>
          <w:numId w:val="5"/>
        </w:numPr>
      </w:pPr>
      <w:r>
        <w:t>Mise en place d’une navigation dédiée aux établissements d’éducation spécialisé</w:t>
      </w:r>
    </w:p>
    <w:p w14:paraId="77EB1F3D" w14:textId="49B35C00" w:rsidR="193A4A22" w:rsidRDefault="193A4A22" w:rsidP="193A4A22">
      <w:pPr>
        <w:pStyle w:val="Paragraphedeliste"/>
        <w:numPr>
          <w:ilvl w:val="0"/>
          <w:numId w:val="5"/>
        </w:numPr>
      </w:pPr>
      <w:r>
        <w:t>Affichage de l’âge pour les enfants de moins de 3 ans</w:t>
      </w:r>
    </w:p>
    <w:p w14:paraId="3D1654C6" w14:textId="32F90778" w:rsidR="79B0158F" w:rsidRDefault="79B0158F" w:rsidP="79B0158F">
      <w:pPr>
        <w:pStyle w:val="Paragraphedeliste"/>
        <w:numPr>
          <w:ilvl w:val="0"/>
          <w:numId w:val="5"/>
        </w:numPr>
      </w:pPr>
      <w:r>
        <w:t>Gestion des classes et des groupes</w:t>
      </w:r>
    </w:p>
    <w:p w14:paraId="58AD157A" w14:textId="0BB3ADFA" w:rsidR="193A4A22" w:rsidRDefault="193A4A22" w:rsidP="193A4A22">
      <w:pPr>
        <w:pStyle w:val="Style2"/>
        <w:ind w:left="567" w:firstLine="0"/>
      </w:pPr>
      <w:r>
        <w:t>Parcours scolaire</w:t>
      </w:r>
    </w:p>
    <w:p w14:paraId="61FD8167" w14:textId="6F0ECD47" w:rsidR="193A4A22" w:rsidRDefault="193A4A22" w:rsidP="193A4A22">
      <w:r>
        <w:t>Depuis le dossier d’un usager accompagnée, il sera possible de renseigner son parcours scolaire.</w:t>
      </w:r>
    </w:p>
    <w:p w14:paraId="7D0C12B7" w14:textId="4DC99F27" w:rsidR="193A4A22" w:rsidRDefault="193A4A22" w:rsidP="193A4A22">
      <w:r>
        <w:rPr>
          <w:noProof/>
        </w:rPr>
        <w:drawing>
          <wp:inline distT="0" distB="0" distL="0" distR="0" wp14:anchorId="1136E559" wp14:editId="01520730">
            <wp:extent cx="5708074" cy="1962150"/>
            <wp:effectExtent l="0" t="0" r="0" b="0"/>
            <wp:docPr id="80746880" name="Image 8074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08074" cy="1962150"/>
                    </a:xfrm>
                    <a:prstGeom prst="rect">
                      <a:avLst/>
                    </a:prstGeom>
                  </pic:spPr>
                </pic:pic>
              </a:graphicData>
            </a:graphic>
          </wp:inline>
        </w:drawing>
      </w:r>
      <w:r w:rsidR="79B0158F">
        <w:t>Quatre types de scolarités seront disponibles :</w:t>
      </w:r>
    </w:p>
    <w:p w14:paraId="4BEED156" w14:textId="7572F2AF" w:rsidR="193A4A22" w:rsidRDefault="79B0158F" w:rsidP="79B0158F">
      <w:pPr>
        <w:pStyle w:val="Paragraphedeliste"/>
        <w:numPr>
          <w:ilvl w:val="0"/>
          <w:numId w:val="1"/>
        </w:numPr>
      </w:pPr>
      <w:r>
        <w:t>Scolarité en milieu ordinaire</w:t>
      </w:r>
    </w:p>
    <w:p w14:paraId="45BC2D55" w14:textId="57161E91" w:rsidR="193A4A22" w:rsidRDefault="79B0158F" w:rsidP="79B0158F">
      <w:pPr>
        <w:pStyle w:val="Paragraphedeliste"/>
        <w:numPr>
          <w:ilvl w:val="0"/>
          <w:numId w:val="1"/>
        </w:numPr>
      </w:pPr>
      <w:r>
        <w:t>Scolarité en unité d’enseignement spécialisé</w:t>
      </w:r>
    </w:p>
    <w:p w14:paraId="7D1AD8DF" w14:textId="113A8085" w:rsidR="193A4A22" w:rsidRDefault="79B0158F" w:rsidP="79B0158F">
      <w:pPr>
        <w:pStyle w:val="Paragraphedeliste"/>
        <w:numPr>
          <w:ilvl w:val="0"/>
          <w:numId w:val="1"/>
        </w:numPr>
      </w:pPr>
      <w:r>
        <w:t>Scolarité à temps partagé</w:t>
      </w:r>
    </w:p>
    <w:p w14:paraId="366EB105" w14:textId="56395E0C" w:rsidR="193A4A22" w:rsidRDefault="79B0158F" w:rsidP="79B0158F">
      <w:pPr>
        <w:pStyle w:val="Paragraphedeliste"/>
        <w:numPr>
          <w:ilvl w:val="0"/>
          <w:numId w:val="1"/>
        </w:numPr>
      </w:pPr>
      <w:r>
        <w:t>Scolarité à distance</w:t>
      </w:r>
    </w:p>
    <w:p w14:paraId="5A0D263A" w14:textId="53755069" w:rsidR="193A4A22" w:rsidRDefault="79B0158F" w:rsidP="79B0158F">
      <w:r>
        <w:t>Les professionnels pourront ainsi renseigner le parcours actuel et antérieur d’un jeune.</w:t>
      </w:r>
    </w:p>
    <w:p w14:paraId="43752863" w14:textId="65C22B4D" w:rsidR="79B0158F" w:rsidRDefault="79B0158F" w:rsidP="79B0158F">
      <w:r>
        <w:t>A l’issus d’une année scolaire il sera possible de préciser l’obtention d’un diplôme ou d’une certification.</w:t>
      </w:r>
    </w:p>
    <w:p w14:paraId="4E0EB4FA" w14:textId="67459CD9" w:rsidR="193A4A22" w:rsidRDefault="193A4A22" w:rsidP="79B0158F">
      <w:pPr>
        <w:pStyle w:val="TM1"/>
        <w:numPr>
          <w:ilvl w:val="0"/>
          <w:numId w:val="0"/>
        </w:numPr>
      </w:pPr>
    </w:p>
    <w:p w14:paraId="3B158385" w14:textId="3741D08C" w:rsidR="193A4A22" w:rsidRDefault="193A4A22" w:rsidP="00793ACE">
      <w:pPr>
        <w:pStyle w:val="Style2"/>
        <w:ind w:left="567" w:firstLine="0"/>
      </w:pPr>
      <w:r>
        <w:t>DLU paramétrable</w:t>
      </w:r>
    </w:p>
    <w:p w14:paraId="72EA5FFA" w14:textId="5EC18366" w:rsidR="00793ACE" w:rsidRDefault="00793ACE" w:rsidP="00793ACE">
      <w:r>
        <w:t xml:space="preserve">Depuis </w:t>
      </w:r>
      <w:proofErr w:type="gramStart"/>
      <w:r>
        <w:t>le menu administration</w:t>
      </w:r>
      <w:proofErr w:type="gramEnd"/>
      <w:r>
        <w:t>, il est désormais possible de sélectionner les éléments du DLU qui apparaitront dans le document par défaut de l’établissement.</w:t>
      </w:r>
    </w:p>
    <w:p w14:paraId="366E8F6A" w14:textId="77777777" w:rsidR="00AA04F3" w:rsidRPr="00CD35C6" w:rsidRDefault="00AA04F3" w:rsidP="00AA04F3">
      <w:pPr>
        <w:jc w:val="both"/>
      </w:pPr>
    </w:p>
    <w:p w14:paraId="181078ED" w14:textId="7BA8250A" w:rsidR="000A1EEA" w:rsidRPr="000A1EEA" w:rsidRDefault="000A1EEA" w:rsidP="000A1EEA">
      <w:pPr>
        <w:pStyle w:val="TM1"/>
        <w:rPr>
          <w:lang w:eastAsia="fr-FR"/>
        </w:rPr>
      </w:pPr>
      <w:r w:rsidRPr="79B0158F">
        <w:rPr>
          <w:lang w:eastAsia="fr-FR"/>
        </w:rPr>
        <w:t>Améliorations</w:t>
      </w:r>
    </w:p>
    <w:p w14:paraId="64410F17" w14:textId="77777777" w:rsidR="008074BC" w:rsidRDefault="008074BC" w:rsidP="008074BC">
      <w:pPr>
        <w:pStyle w:val="Style2"/>
        <w:ind w:left="567" w:firstLine="0"/>
        <w:jc w:val="both"/>
      </w:pPr>
      <w:r>
        <w:t xml:space="preserve">Ajout du suivi pansement dans le bandeau usager </w:t>
      </w:r>
    </w:p>
    <w:p w14:paraId="2EECD5E6" w14:textId="18EC6079" w:rsidR="008074BC" w:rsidRPr="00C20391" w:rsidRDefault="008074BC" w:rsidP="008074BC">
      <w:pPr>
        <w:jc w:val="both"/>
      </w:pPr>
      <w:r>
        <w:t xml:space="preserve">Lorsqu’un usager dispose d’un suivi de pansement, un </w:t>
      </w:r>
      <w:r w:rsidR="00981073">
        <w:t>pictogramme s’affiche</w:t>
      </w:r>
      <w:r>
        <w:t xml:space="preserve"> dans le bandeau usager </w:t>
      </w:r>
    </w:p>
    <w:p w14:paraId="4ED6ABA6" w14:textId="77777777" w:rsidR="008074BC" w:rsidRDefault="008074BC" w:rsidP="008074BC">
      <w:pPr>
        <w:pStyle w:val="TM1"/>
        <w:numPr>
          <w:ilvl w:val="0"/>
          <w:numId w:val="0"/>
        </w:numPr>
        <w:ind w:left="360" w:hanging="360"/>
        <w:jc w:val="both"/>
      </w:pPr>
    </w:p>
    <w:p w14:paraId="1C83EA01" w14:textId="77777777" w:rsidR="008074BC" w:rsidRDefault="008074BC" w:rsidP="008074BC">
      <w:pPr>
        <w:pStyle w:val="Style2"/>
        <w:ind w:left="567" w:firstLine="0"/>
        <w:jc w:val="both"/>
      </w:pPr>
      <w:r>
        <w:t xml:space="preserve">Ajout d’onglets dans le bandeau </w:t>
      </w:r>
    </w:p>
    <w:p w14:paraId="0BB4F505" w14:textId="3F3DCA1D" w:rsidR="008074BC" w:rsidRDefault="008074BC" w:rsidP="008074BC">
      <w:pPr>
        <w:jc w:val="both"/>
      </w:pPr>
      <w:r>
        <w:t>De nouveau</w:t>
      </w:r>
      <w:r w:rsidR="00981073">
        <w:t>x</w:t>
      </w:r>
      <w:r>
        <w:t xml:space="preserve"> onglets font leur apparition sous l’identité de l’usager afin d’afficher rapidement plusieurs informations : </w:t>
      </w:r>
    </w:p>
    <w:p w14:paraId="38286D53" w14:textId="77777777" w:rsidR="008074BC" w:rsidRDefault="008074BC" w:rsidP="008074BC">
      <w:pPr>
        <w:pStyle w:val="Paragraphedeliste"/>
        <w:numPr>
          <w:ilvl w:val="0"/>
          <w:numId w:val="19"/>
        </w:numPr>
        <w:jc w:val="both"/>
      </w:pPr>
      <w:r>
        <w:t xml:space="preserve">Dossier médical </w:t>
      </w:r>
    </w:p>
    <w:p w14:paraId="01F6DEF3" w14:textId="77777777" w:rsidR="008074BC" w:rsidRDefault="008074BC" w:rsidP="008074BC">
      <w:pPr>
        <w:pStyle w:val="Paragraphedeliste"/>
        <w:numPr>
          <w:ilvl w:val="0"/>
          <w:numId w:val="19"/>
        </w:numPr>
        <w:jc w:val="both"/>
      </w:pPr>
      <w:r>
        <w:t xml:space="preserve">Traitement en cours </w:t>
      </w:r>
    </w:p>
    <w:p w14:paraId="76D3C2ED" w14:textId="77777777" w:rsidR="008074BC" w:rsidRDefault="008074BC" w:rsidP="008074BC">
      <w:pPr>
        <w:pStyle w:val="Paragraphedeliste"/>
        <w:numPr>
          <w:ilvl w:val="0"/>
          <w:numId w:val="19"/>
        </w:numPr>
        <w:jc w:val="both"/>
      </w:pPr>
      <w:r>
        <w:t xml:space="preserve">Transmissions des 7 derniers jours </w:t>
      </w:r>
    </w:p>
    <w:p w14:paraId="34E9F636" w14:textId="572B3FB6" w:rsidR="008074BC" w:rsidRDefault="008074BC" w:rsidP="008074BC">
      <w:pPr>
        <w:pStyle w:val="Paragraphedeliste"/>
        <w:numPr>
          <w:ilvl w:val="0"/>
          <w:numId w:val="19"/>
        </w:numPr>
        <w:jc w:val="both"/>
      </w:pPr>
      <w:r>
        <w:t xml:space="preserve">Autonomie </w:t>
      </w:r>
      <w:r w:rsidR="00633D9D">
        <w:t>pour les</w:t>
      </w:r>
      <w:r>
        <w:t xml:space="preserve"> soins quotidiens</w:t>
      </w:r>
    </w:p>
    <w:p w14:paraId="3D2181A4" w14:textId="77777777" w:rsidR="008074BC" w:rsidRDefault="008074BC" w:rsidP="008074BC">
      <w:pPr>
        <w:jc w:val="both"/>
      </w:pPr>
    </w:p>
    <w:p w14:paraId="497738F5" w14:textId="77777777" w:rsidR="008074BC" w:rsidRDefault="008074BC" w:rsidP="008074BC">
      <w:pPr>
        <w:pStyle w:val="Style2"/>
        <w:ind w:left="567" w:firstLine="0"/>
        <w:jc w:val="both"/>
      </w:pPr>
      <w:r>
        <w:t xml:space="preserve">Activation du risque hémorragique dans le bandeau </w:t>
      </w:r>
    </w:p>
    <w:p w14:paraId="7DD0FAAC" w14:textId="4C8EE0C9" w:rsidR="008074BC" w:rsidRDefault="008074BC" w:rsidP="008074BC">
      <w:pPr>
        <w:jc w:val="both"/>
      </w:pPr>
      <w:r>
        <w:t xml:space="preserve">Le risque hémorragique d’un patient pourra être identifié s’il répond à un des </w:t>
      </w:r>
      <w:r w:rsidR="009E4A2A">
        <w:t>deux</w:t>
      </w:r>
      <w:r>
        <w:t xml:space="preserve"> scénarios suivants : </w:t>
      </w:r>
    </w:p>
    <w:p w14:paraId="552D995C" w14:textId="5A01090E" w:rsidR="008074BC" w:rsidRDefault="008074BC" w:rsidP="008074BC">
      <w:pPr>
        <w:pStyle w:val="Paragraphedeliste"/>
        <w:numPr>
          <w:ilvl w:val="0"/>
          <w:numId w:val="20"/>
        </w:numPr>
        <w:jc w:val="both"/>
      </w:pPr>
      <w:r w:rsidRPr="00F35EAE">
        <w:t>Dans les résultats de laboratoire</w:t>
      </w:r>
      <w:r w:rsidR="009E4A2A">
        <w:t xml:space="preserve"> de</w:t>
      </w:r>
      <w:r w:rsidRPr="00F35EAE">
        <w:t xml:space="preserve"> l'usager</w:t>
      </w:r>
      <w:r w:rsidR="009E4A2A">
        <w:t>,</w:t>
      </w:r>
      <w:r w:rsidRPr="00F35EAE">
        <w:t xml:space="preserve"> la dernière valeur INR &gt; 3</w:t>
      </w:r>
    </w:p>
    <w:p w14:paraId="51614872" w14:textId="3C668AFD" w:rsidR="008074BC" w:rsidRDefault="008074BC" w:rsidP="008074BC">
      <w:pPr>
        <w:pStyle w:val="Paragraphedeliste"/>
        <w:numPr>
          <w:ilvl w:val="0"/>
          <w:numId w:val="20"/>
        </w:numPr>
        <w:jc w:val="both"/>
      </w:pPr>
      <w:r>
        <w:t xml:space="preserve">L’usager répond à 3 des 4 facteurs suivants, ET il a un traitement classé dans les </w:t>
      </w:r>
      <w:r w:rsidRPr="00F35EAE">
        <w:t>antithrombotiques</w:t>
      </w:r>
      <w:r>
        <w:t xml:space="preserve"> : </w:t>
      </w:r>
    </w:p>
    <w:p w14:paraId="1C251814" w14:textId="64C134DE" w:rsidR="008074BC" w:rsidRDefault="008074BC" w:rsidP="008074BC">
      <w:pPr>
        <w:pStyle w:val="Paragraphedeliste"/>
        <w:numPr>
          <w:ilvl w:val="1"/>
          <w:numId w:val="19"/>
        </w:numPr>
        <w:jc w:val="both"/>
      </w:pPr>
      <w:r>
        <w:t xml:space="preserve">Age </w:t>
      </w:r>
      <w:r w:rsidR="009E4A2A" w:rsidRPr="009E4A2A">
        <w:t>≥</w:t>
      </w:r>
      <w:r>
        <w:t xml:space="preserve"> à 65 ans</w:t>
      </w:r>
    </w:p>
    <w:p w14:paraId="561988DD" w14:textId="77777777" w:rsidR="008074BC" w:rsidRDefault="008074BC" w:rsidP="008074BC">
      <w:pPr>
        <w:pStyle w:val="Paragraphedeliste"/>
        <w:numPr>
          <w:ilvl w:val="1"/>
          <w:numId w:val="19"/>
        </w:numPr>
        <w:jc w:val="both"/>
      </w:pPr>
      <w:r>
        <w:t xml:space="preserve">Antécédents ou pathologie : accident vasculaire cérébral hémorragique, coté par la CIM10 </w:t>
      </w:r>
    </w:p>
    <w:p w14:paraId="2CA458B5" w14:textId="77777777" w:rsidR="008074BC" w:rsidRDefault="008074BC" w:rsidP="008074BC">
      <w:pPr>
        <w:pStyle w:val="Paragraphedeliste"/>
        <w:numPr>
          <w:ilvl w:val="1"/>
          <w:numId w:val="19"/>
        </w:numPr>
        <w:jc w:val="both"/>
      </w:pPr>
      <w:r>
        <w:t>Antécédents ou pathologie : Hémorragie digestive, coté dans la CIM10</w:t>
      </w:r>
    </w:p>
    <w:p w14:paraId="37EBEA1A" w14:textId="77777777" w:rsidR="008074BC" w:rsidRDefault="008074BC" w:rsidP="008074BC">
      <w:pPr>
        <w:pStyle w:val="Paragraphedeliste"/>
        <w:numPr>
          <w:ilvl w:val="1"/>
          <w:numId w:val="19"/>
        </w:numPr>
        <w:jc w:val="both"/>
      </w:pPr>
      <w:r>
        <w:t>Soit :</w:t>
      </w:r>
    </w:p>
    <w:p w14:paraId="7080B2D2" w14:textId="77777777" w:rsidR="008074BC" w:rsidRDefault="008074BC" w:rsidP="008074BC">
      <w:pPr>
        <w:pStyle w:val="Paragraphedeliste"/>
        <w:numPr>
          <w:ilvl w:val="2"/>
          <w:numId w:val="19"/>
        </w:numPr>
        <w:jc w:val="both"/>
      </w:pPr>
      <w:r>
        <w:t xml:space="preserve">Laboratoire &gt; hématocrite : dernière valeur &lt; 30% </w:t>
      </w:r>
    </w:p>
    <w:p w14:paraId="14591827" w14:textId="4137061C" w:rsidR="008074BC" w:rsidRDefault="008074BC" w:rsidP="008074BC">
      <w:pPr>
        <w:pStyle w:val="Paragraphedeliste"/>
        <w:numPr>
          <w:ilvl w:val="2"/>
          <w:numId w:val="19"/>
        </w:numPr>
        <w:jc w:val="both"/>
      </w:pPr>
      <w:r>
        <w:t xml:space="preserve">Créatinine sérique </w:t>
      </w:r>
      <w:r w:rsidR="009E4A2A" w:rsidRPr="009E4A2A">
        <w:t>≥</w:t>
      </w:r>
      <w:r w:rsidR="009E4A2A">
        <w:t xml:space="preserve"> </w:t>
      </w:r>
      <w:r>
        <w:t>133 mol/</w:t>
      </w:r>
      <w:r w:rsidR="003E7D8A">
        <w:t>l</w:t>
      </w:r>
    </w:p>
    <w:p w14:paraId="5E5772C3" w14:textId="0D6EB0A3" w:rsidR="008074BC" w:rsidRDefault="008074BC" w:rsidP="008074BC">
      <w:pPr>
        <w:pStyle w:val="Paragraphedeliste"/>
        <w:numPr>
          <w:ilvl w:val="2"/>
          <w:numId w:val="19"/>
        </w:numPr>
        <w:jc w:val="both"/>
      </w:pPr>
      <w:r>
        <w:t>Antécédents ou pathologie : diabète coté dans la CIM10</w:t>
      </w:r>
    </w:p>
    <w:p w14:paraId="5BDA85F8" w14:textId="77777777" w:rsidR="008074BC" w:rsidRDefault="008074BC" w:rsidP="008074BC">
      <w:pPr>
        <w:jc w:val="both"/>
      </w:pPr>
    </w:p>
    <w:p w14:paraId="695260D8" w14:textId="77777777" w:rsidR="008074BC" w:rsidRDefault="008074BC" w:rsidP="008074BC">
      <w:pPr>
        <w:pStyle w:val="Style2"/>
        <w:ind w:left="567" w:firstLine="0"/>
        <w:jc w:val="both"/>
      </w:pPr>
      <w:r>
        <w:t xml:space="preserve">Choix de l’unité pour la saisie des glycémies </w:t>
      </w:r>
    </w:p>
    <w:p w14:paraId="185A31F0" w14:textId="77777777" w:rsidR="008074BC" w:rsidRDefault="008074BC" w:rsidP="008074BC">
      <w:pPr>
        <w:jc w:val="both"/>
      </w:pPr>
      <w:r>
        <w:t xml:space="preserve">Il est désormais possible de saisir les glycémies soit : </w:t>
      </w:r>
    </w:p>
    <w:p w14:paraId="573A7424" w14:textId="77777777" w:rsidR="008074BC" w:rsidRDefault="008074BC" w:rsidP="008074BC">
      <w:pPr>
        <w:pStyle w:val="Paragraphedeliste"/>
        <w:numPr>
          <w:ilvl w:val="0"/>
          <w:numId w:val="19"/>
        </w:numPr>
        <w:jc w:val="both"/>
      </w:pPr>
      <w:r>
        <w:t>En g/l</w:t>
      </w:r>
    </w:p>
    <w:p w14:paraId="78866C81" w14:textId="04C9AFA5" w:rsidR="008074BC" w:rsidRDefault="008074BC" w:rsidP="008074BC">
      <w:pPr>
        <w:pStyle w:val="Paragraphedeliste"/>
        <w:numPr>
          <w:ilvl w:val="0"/>
          <w:numId w:val="19"/>
        </w:numPr>
        <w:jc w:val="both"/>
      </w:pPr>
      <w:r>
        <w:t xml:space="preserve">En </w:t>
      </w:r>
      <w:proofErr w:type="spellStart"/>
      <w:r>
        <w:t>mmol</w:t>
      </w:r>
      <w:proofErr w:type="spellEnd"/>
      <w:r>
        <w:t>/</w:t>
      </w:r>
      <w:r w:rsidR="003E7D8A">
        <w:t>l</w:t>
      </w:r>
    </w:p>
    <w:p w14:paraId="57FD927D" w14:textId="77777777" w:rsidR="008074BC" w:rsidRDefault="008074BC" w:rsidP="008074BC">
      <w:pPr>
        <w:jc w:val="both"/>
      </w:pPr>
    </w:p>
    <w:p w14:paraId="35E9A88B" w14:textId="77777777" w:rsidR="008074BC" w:rsidRDefault="008074BC" w:rsidP="008074BC">
      <w:pPr>
        <w:pStyle w:val="Style2"/>
        <w:ind w:left="567" w:firstLine="0"/>
        <w:jc w:val="both"/>
      </w:pPr>
      <w:r>
        <w:t xml:space="preserve">Affichage du poids à l’entrée </w:t>
      </w:r>
    </w:p>
    <w:p w14:paraId="5FF39BE2" w14:textId="77777777" w:rsidR="008074BC" w:rsidRDefault="008074BC" w:rsidP="009E4A2A">
      <w:pPr>
        <w:jc w:val="both"/>
      </w:pPr>
      <w:r>
        <w:t xml:space="preserve">Un poids peut désormais être déclaré comme poids d’entrée afin de mettre en avant l’évolution du poids au cours du séjour </w:t>
      </w:r>
    </w:p>
    <w:p w14:paraId="1FB02091" w14:textId="77777777" w:rsidR="008074BC" w:rsidRDefault="008074BC" w:rsidP="008074BC"/>
    <w:p w14:paraId="42DE30FE" w14:textId="77777777" w:rsidR="008074BC" w:rsidRDefault="008074BC" w:rsidP="008074BC">
      <w:pPr>
        <w:pStyle w:val="Style2"/>
        <w:ind w:left="567" w:firstLine="0"/>
        <w:jc w:val="both"/>
      </w:pPr>
      <w:r>
        <w:t>Amélioration du suivi des kilomètres</w:t>
      </w:r>
    </w:p>
    <w:p w14:paraId="610A63B4" w14:textId="7FDA3624" w:rsidR="008074BC" w:rsidRDefault="008074BC" w:rsidP="009E4A2A">
      <w:pPr>
        <w:jc w:val="both"/>
      </w:pPr>
      <w:r>
        <w:t xml:space="preserve">Dans l’agenda, il n’est désormais plus possible de saisir les kilomètres réalisés dans le cadre d’un </w:t>
      </w:r>
      <w:r w:rsidR="009E4A2A">
        <w:t>rendez-vous</w:t>
      </w:r>
      <w:r>
        <w:t xml:space="preserve"> dans le futur</w:t>
      </w:r>
      <w:r w:rsidR="009E4A2A">
        <w:t xml:space="preserve">. </w:t>
      </w:r>
      <w:r>
        <w:t xml:space="preserve"> </w:t>
      </w:r>
    </w:p>
    <w:p w14:paraId="669FCBA7" w14:textId="77777777" w:rsidR="008074BC" w:rsidRDefault="008074BC" w:rsidP="008074BC"/>
    <w:p w14:paraId="1B54A8A7" w14:textId="77777777" w:rsidR="008074BC" w:rsidRDefault="008074BC" w:rsidP="008074BC">
      <w:pPr>
        <w:pStyle w:val="Style2"/>
        <w:ind w:left="567" w:firstLine="0"/>
        <w:jc w:val="both"/>
      </w:pPr>
      <w:r>
        <w:lastRenderedPageBreak/>
        <w:t>Amélioration des éditions</w:t>
      </w:r>
    </w:p>
    <w:p w14:paraId="19D6C020" w14:textId="77777777" w:rsidR="008074BC" w:rsidRDefault="008074BC" w:rsidP="008074BC">
      <w:r>
        <w:t xml:space="preserve">Optimisation des éditions suivantes : </w:t>
      </w:r>
    </w:p>
    <w:p w14:paraId="5E953A9A" w14:textId="1FE045EE" w:rsidR="008074BC" w:rsidRDefault="008074BC" w:rsidP="008074BC">
      <w:pPr>
        <w:pStyle w:val="Paragraphedeliste"/>
        <w:numPr>
          <w:ilvl w:val="0"/>
          <w:numId w:val="19"/>
        </w:numPr>
      </w:pPr>
      <w:r>
        <w:t>Constantes multi usager</w:t>
      </w:r>
      <w:r w:rsidR="003E7D8A">
        <w:t>s</w:t>
      </w:r>
      <w:r w:rsidR="00794037">
        <w:t> :</w:t>
      </w:r>
      <w:r>
        <w:t xml:space="preserve"> diurèse</w:t>
      </w:r>
    </w:p>
    <w:p w14:paraId="1DF621E1" w14:textId="77777777" w:rsidR="008074BC" w:rsidRDefault="008074BC" w:rsidP="008074BC">
      <w:pPr>
        <w:pStyle w:val="Paragraphedeliste"/>
        <w:numPr>
          <w:ilvl w:val="0"/>
          <w:numId w:val="19"/>
        </w:numPr>
      </w:pPr>
      <w:r>
        <w:t xml:space="preserve">Fiche de traitement : amélioration de l’affichage des posologies </w:t>
      </w:r>
    </w:p>
    <w:p w14:paraId="371DCEC9" w14:textId="48E8508C" w:rsidR="008074BC" w:rsidRDefault="008074BC" w:rsidP="008074BC">
      <w:pPr>
        <w:pStyle w:val="Paragraphedeliste"/>
        <w:numPr>
          <w:ilvl w:val="0"/>
          <w:numId w:val="19"/>
        </w:numPr>
      </w:pPr>
      <w:r>
        <w:t xml:space="preserve">Liste des événements avec photo    </w:t>
      </w:r>
    </w:p>
    <w:p w14:paraId="1D87CF8C" w14:textId="09394CD7" w:rsidR="193A4A22" w:rsidRDefault="193A4A22" w:rsidP="193A4A22">
      <w:pPr>
        <w:pStyle w:val="Paragraphedeliste"/>
        <w:numPr>
          <w:ilvl w:val="0"/>
          <w:numId w:val="19"/>
        </w:numPr>
      </w:pPr>
      <w:r>
        <w:t>Constantes multi-usager correction liée à la diurèse</w:t>
      </w:r>
    </w:p>
    <w:p w14:paraId="519EFDBA" w14:textId="40D56C79" w:rsidR="193A4A22" w:rsidRDefault="193A4A22" w:rsidP="193A4A22">
      <w:pPr>
        <w:pStyle w:val="Paragraphedeliste"/>
        <w:numPr>
          <w:ilvl w:val="0"/>
          <w:numId w:val="19"/>
        </w:numPr>
      </w:pPr>
    </w:p>
    <w:p w14:paraId="1366F4E3" w14:textId="77777777" w:rsidR="008074BC" w:rsidRDefault="008074BC" w:rsidP="008074BC">
      <w:pPr>
        <w:pStyle w:val="Paragraphedeliste"/>
      </w:pPr>
    </w:p>
    <w:p w14:paraId="0D92C9B1" w14:textId="77777777" w:rsidR="008074BC" w:rsidRDefault="008074BC" w:rsidP="008074BC">
      <w:pPr>
        <w:pStyle w:val="Style2"/>
        <w:ind w:left="567" w:firstLine="0"/>
        <w:jc w:val="both"/>
      </w:pPr>
      <w:r>
        <w:t xml:space="preserve">Directives anticipées (Internationales) </w:t>
      </w:r>
    </w:p>
    <w:p w14:paraId="53504884" w14:textId="7988B73C" w:rsidR="008074BC" w:rsidRPr="00465DC0" w:rsidRDefault="008074BC" w:rsidP="003E7D8A">
      <w:pPr>
        <w:jc w:val="both"/>
      </w:pPr>
      <w:r>
        <w:t xml:space="preserve">Pour les établissements </w:t>
      </w:r>
      <w:r w:rsidR="003E7D8A">
        <w:t xml:space="preserve">situés </w:t>
      </w:r>
      <w:r>
        <w:t xml:space="preserve">hors </w:t>
      </w:r>
      <w:r w:rsidR="003E7D8A">
        <w:t xml:space="preserve">de </w:t>
      </w:r>
      <w:r>
        <w:t>France, les directives anticipées habituelles sont désactivées, et remplacées par une zone de saisie simplifiée, permettant de les ajouter directement sous forme de pièce jointe</w:t>
      </w:r>
      <w:r w:rsidR="003E7D8A">
        <w:t>.</w:t>
      </w:r>
      <w:r>
        <w:t xml:space="preserve">   </w:t>
      </w:r>
    </w:p>
    <w:p w14:paraId="5FECF095" w14:textId="5EBABA86" w:rsidR="193A4A22" w:rsidRDefault="193A4A22" w:rsidP="193A4A22">
      <w:pPr>
        <w:pStyle w:val="Style2"/>
        <w:ind w:left="567" w:firstLine="0"/>
        <w:jc w:val="both"/>
      </w:pPr>
      <w:r>
        <w:t>Annuaire</w:t>
      </w:r>
    </w:p>
    <w:p w14:paraId="616DED2F" w14:textId="4BCB8B73" w:rsidR="193A4A22" w:rsidRDefault="193A4A22" w:rsidP="193A4A22">
      <w:pPr>
        <w:pStyle w:val="Paragraphedeliste"/>
        <w:numPr>
          <w:ilvl w:val="0"/>
          <w:numId w:val="4"/>
        </w:numPr>
      </w:pPr>
      <w:r>
        <w:t>Nouvelles catégories</w:t>
      </w:r>
    </w:p>
    <w:p w14:paraId="58D2DBC8" w14:textId="6EE516BF" w:rsidR="193A4A22" w:rsidRDefault="193A4A22" w:rsidP="193A4A22">
      <w:pPr>
        <w:pStyle w:val="Paragraphedeliste"/>
        <w:numPr>
          <w:ilvl w:val="0"/>
          <w:numId w:val="4"/>
        </w:numPr>
      </w:pPr>
      <w:r>
        <w:t>Ajouts de filtres sur les structures d’enseignement</w:t>
      </w:r>
    </w:p>
    <w:p w14:paraId="7BA14E7C" w14:textId="6DD7F77D" w:rsidR="193A4A22" w:rsidRDefault="193A4A22" w:rsidP="193A4A22">
      <w:pPr>
        <w:jc w:val="both"/>
      </w:pPr>
    </w:p>
    <w:p w14:paraId="6029F16D" w14:textId="0450734E" w:rsidR="193A4A22" w:rsidRDefault="193A4A22" w:rsidP="193A4A22">
      <w:pPr>
        <w:pStyle w:val="Style2"/>
        <w:ind w:left="567"/>
        <w:jc w:val="both"/>
      </w:pPr>
      <w:r>
        <w:t xml:space="preserve"> Evolution du lexique des activités (Hébergement personnes âgées uniquement)</w:t>
      </w:r>
    </w:p>
    <w:p w14:paraId="7C0B5B71" w14:textId="5800D6BA" w:rsidR="79B0158F" w:rsidRDefault="79B0158F" w:rsidP="79B0158F">
      <w:r>
        <w:t>Simplification du lexique des activités pour les établissements d’hébergement pour personnes âgées qui ne sont pas soumis aux règles liées à SERAFIN PH</w:t>
      </w:r>
    </w:p>
    <w:p w14:paraId="56F4870B" w14:textId="3813DA53" w:rsidR="193A4A22" w:rsidRDefault="193A4A22" w:rsidP="193A4A22">
      <w:pPr>
        <w:pStyle w:val="TM1"/>
        <w:numPr>
          <w:ilvl w:val="0"/>
          <w:numId w:val="0"/>
        </w:numPr>
      </w:pPr>
    </w:p>
    <w:p w14:paraId="5B1B98BE" w14:textId="7083A40E" w:rsidR="193A4A22" w:rsidRDefault="193A4A22" w:rsidP="193A4A22">
      <w:pPr>
        <w:pStyle w:val="Style2"/>
        <w:ind w:left="567"/>
        <w:jc w:val="both"/>
      </w:pPr>
      <w:r>
        <w:t>Projet personnalisé</w:t>
      </w:r>
    </w:p>
    <w:p w14:paraId="00132566" w14:textId="46EC2035" w:rsidR="00F21EEE" w:rsidRPr="007E58BB" w:rsidRDefault="193A4A22" w:rsidP="193A4A22">
      <w:pPr>
        <w:pStyle w:val="Puce1"/>
        <w:numPr>
          <w:ilvl w:val="0"/>
          <w:numId w:val="2"/>
        </w:numPr>
      </w:pPr>
      <w:r w:rsidRPr="007E58BB">
        <w:t xml:space="preserve">Evolution </w:t>
      </w:r>
      <w:r w:rsidR="00D42073">
        <w:t>complète de l’</w:t>
      </w:r>
      <w:r w:rsidRPr="007E58BB">
        <w:t>ergonomie</w:t>
      </w:r>
    </w:p>
    <w:p w14:paraId="292AF676" w14:textId="25B9A4CE" w:rsidR="193A4A22" w:rsidRPr="007E58BB" w:rsidRDefault="193A4A22" w:rsidP="193A4A22">
      <w:pPr>
        <w:pStyle w:val="Puce1"/>
        <w:numPr>
          <w:ilvl w:val="0"/>
          <w:numId w:val="2"/>
        </w:numPr>
      </w:pPr>
      <w:r w:rsidRPr="007E58BB">
        <w:t>Lier un écrit professionnel depuis le projet</w:t>
      </w:r>
      <w:r w:rsidR="008327CB" w:rsidRPr="007E58BB">
        <w:t xml:space="preserve">. Jusqu’à présent il était possible de lier un écrit au projet mais uniquement depuis le volet </w:t>
      </w:r>
      <w:r w:rsidR="00E35A7A" w:rsidRPr="007E58BB">
        <w:t>« </w:t>
      </w:r>
      <w:r w:rsidR="008327CB" w:rsidRPr="007E58BB">
        <w:t>écrits professionnels » du dossier usager</w:t>
      </w:r>
    </w:p>
    <w:p w14:paraId="0B3ACEDC" w14:textId="5B0D46E7" w:rsidR="193A4A22" w:rsidRPr="007E58BB" w:rsidRDefault="193A4A22" w:rsidP="193A4A22">
      <w:pPr>
        <w:pStyle w:val="Puce1"/>
        <w:numPr>
          <w:ilvl w:val="0"/>
          <w:numId w:val="2"/>
        </w:numPr>
      </w:pPr>
      <w:r w:rsidRPr="007E58BB">
        <w:t>Amélioration de l’affichage du lien entre un projet et un écrit</w:t>
      </w:r>
      <w:r w:rsidR="008327CB" w:rsidRPr="007E58BB">
        <w:t xml:space="preserve">. Ajout d’une </w:t>
      </w:r>
      <w:proofErr w:type="spellStart"/>
      <w:r w:rsidR="008327CB" w:rsidRPr="007E58BB">
        <w:t>icone</w:t>
      </w:r>
      <w:proofErr w:type="spellEnd"/>
      <w:r w:rsidR="008327CB" w:rsidRPr="007E58BB">
        <w:t xml:space="preserve"> permettant l’identification rapide des écrits liés au projet</w:t>
      </w:r>
    </w:p>
    <w:p w14:paraId="29B10D27" w14:textId="3374422C" w:rsidR="008327CB" w:rsidRPr="007E58BB" w:rsidRDefault="008327CB" w:rsidP="193A4A22">
      <w:pPr>
        <w:pStyle w:val="Puce1"/>
        <w:numPr>
          <w:ilvl w:val="0"/>
          <w:numId w:val="2"/>
        </w:numPr>
      </w:pPr>
      <w:r w:rsidRPr="007E58BB">
        <w:t>Lier une évaluation au projet. Cette action est possible depuis le projet personnalisé et depuis le volet « évaluations » du dossier usager</w:t>
      </w:r>
    </w:p>
    <w:p w14:paraId="27691CDA" w14:textId="4B6BF209" w:rsidR="008327CB" w:rsidRPr="007E58BB" w:rsidRDefault="008327CB" w:rsidP="00BF71BB">
      <w:pPr>
        <w:pStyle w:val="Puce1"/>
        <w:numPr>
          <w:ilvl w:val="0"/>
          <w:numId w:val="2"/>
        </w:numPr>
      </w:pPr>
      <w:r w:rsidRPr="007E58BB">
        <w:t>Mise en place des actions de type soins et activités en lien avec les objectifs du projet personnalisé</w:t>
      </w:r>
      <w:r w:rsidR="00E35A7A" w:rsidRPr="007E58BB">
        <w:t xml:space="preserve"> (lien avec le plan de soins et l’agenda de l’usager)</w:t>
      </w:r>
    </w:p>
    <w:p w14:paraId="6320B113" w14:textId="0731134C" w:rsidR="00E35A7A" w:rsidRPr="007E58BB" w:rsidRDefault="00E35A7A" w:rsidP="00BF71BB">
      <w:pPr>
        <w:pStyle w:val="Puce1"/>
        <w:numPr>
          <w:ilvl w:val="0"/>
          <w:numId w:val="2"/>
        </w:numPr>
      </w:pPr>
      <w:r w:rsidRPr="007E58BB">
        <w:t>Possibilité de choisir un émetteur lors de la saisie des attentes de l’usager</w:t>
      </w:r>
    </w:p>
    <w:p w14:paraId="17015899" w14:textId="00BDFDCA" w:rsidR="00E35A7A" w:rsidRPr="007E58BB" w:rsidRDefault="00E35A7A" w:rsidP="00BF71BB">
      <w:pPr>
        <w:pStyle w:val="Puce1"/>
        <w:numPr>
          <w:ilvl w:val="0"/>
          <w:numId w:val="2"/>
        </w:numPr>
      </w:pPr>
      <w:r w:rsidRPr="007E58BB">
        <w:t>Ajout de la zone « besoins de l’usager », qui sera complétée lors de l’élaboration du projet</w:t>
      </w:r>
    </w:p>
    <w:p w14:paraId="64B36ECD" w14:textId="77777777" w:rsidR="00E35A7A" w:rsidRPr="007E58BB" w:rsidRDefault="00E35A7A" w:rsidP="00E35A7A">
      <w:pPr>
        <w:pStyle w:val="Puce1"/>
        <w:numPr>
          <w:ilvl w:val="0"/>
          <w:numId w:val="2"/>
        </w:numPr>
      </w:pPr>
      <w:r w:rsidRPr="007E58BB">
        <w:t>Dupliquer un projet. Une fois le projet en cours arrivé à échéance, il sera possible de dupliquer celui-ci afin de facilité la rédaction du futur projet personnalisé</w:t>
      </w:r>
    </w:p>
    <w:p w14:paraId="70300FEC" w14:textId="77777777" w:rsidR="00E35A7A" w:rsidRPr="008327CB" w:rsidRDefault="00E35A7A" w:rsidP="00E35A7A">
      <w:pPr>
        <w:pStyle w:val="Puce1"/>
        <w:numPr>
          <w:ilvl w:val="0"/>
          <w:numId w:val="0"/>
        </w:numPr>
        <w:ind w:left="720"/>
        <w:rPr>
          <w:highlight w:val="yellow"/>
        </w:rPr>
      </w:pPr>
    </w:p>
    <w:sectPr w:rsidR="00E35A7A" w:rsidRPr="008327CB" w:rsidSect="00465DC0">
      <w:headerReference w:type="default" r:id="rId17"/>
      <w:footerReference w:type="default" r:id="rId18"/>
      <w:headerReference w:type="first" r:id="rId1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28E6F" w14:textId="77777777" w:rsidR="000B26D2" w:rsidRDefault="000B26D2" w:rsidP="00465DC0">
      <w:pPr>
        <w:spacing w:after="0" w:line="240" w:lineRule="auto"/>
      </w:pPr>
      <w:r>
        <w:separator/>
      </w:r>
    </w:p>
  </w:endnote>
  <w:endnote w:type="continuationSeparator" w:id="0">
    <w:p w14:paraId="11FE36EA" w14:textId="77777777" w:rsidR="000B26D2" w:rsidRDefault="000B26D2" w:rsidP="00465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Exo">
    <w:altName w:val="Calibri"/>
    <w:panose1 w:val="00000000000000000000"/>
    <w:charset w:val="00"/>
    <w:family w:val="modern"/>
    <w:notTrueType/>
    <w:pitch w:val="variable"/>
    <w:sig w:usb0="A00000EF" w:usb1="4000204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6163338"/>
      <w:docPartObj>
        <w:docPartGallery w:val="Page Numbers (Bottom of Page)"/>
        <w:docPartUnique/>
      </w:docPartObj>
    </w:sdtPr>
    <w:sdtContent>
      <w:sdt>
        <w:sdtPr>
          <w:id w:val="-1769616900"/>
          <w:docPartObj>
            <w:docPartGallery w:val="Page Numbers (Top of Page)"/>
            <w:docPartUnique/>
          </w:docPartObj>
        </w:sdtPr>
        <w:sdtContent>
          <w:p w14:paraId="22AA9969" w14:textId="02667092" w:rsidR="000A1EEA" w:rsidRDefault="000A1EEA">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C5E7B3D" w14:textId="74169DA4" w:rsidR="000A1EEA" w:rsidRDefault="000A1EE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0898D" w14:textId="77777777" w:rsidR="000B26D2" w:rsidRDefault="000B26D2" w:rsidP="00465DC0">
      <w:pPr>
        <w:spacing w:after="0" w:line="240" w:lineRule="auto"/>
      </w:pPr>
      <w:r>
        <w:separator/>
      </w:r>
    </w:p>
  </w:footnote>
  <w:footnote w:type="continuationSeparator" w:id="0">
    <w:p w14:paraId="06D534D5" w14:textId="77777777" w:rsidR="000B26D2" w:rsidRDefault="000B26D2" w:rsidP="00465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FBE33" w14:textId="77777777" w:rsidR="00465DC0" w:rsidRDefault="00465DC0">
    <w:pPr>
      <w:pStyle w:val="En-tte"/>
    </w:pPr>
    <w:r>
      <w:rPr>
        <w:noProof/>
      </w:rPr>
      <w:drawing>
        <wp:anchor distT="0" distB="0" distL="114300" distR="114300" simplePos="0" relativeHeight="251659264" behindDoc="1" locked="0" layoutInCell="1" allowOverlap="1" wp14:anchorId="6B7830F2" wp14:editId="7CFA99D0">
          <wp:simplePos x="0" y="0"/>
          <wp:positionH relativeFrom="page">
            <wp:align>left</wp:align>
          </wp:positionH>
          <wp:positionV relativeFrom="paragraph">
            <wp:posOffset>-449580</wp:posOffset>
          </wp:positionV>
          <wp:extent cx="7554725" cy="10672549"/>
          <wp:effectExtent l="0" t="0" r="8255"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a:extLst>
                      <a:ext uri="{28A0092B-C50C-407E-A947-70E740481C1C}">
                        <a14:useLocalDpi xmlns:a14="http://schemas.microsoft.com/office/drawing/2010/main" val="0"/>
                      </a:ext>
                    </a:extLst>
                  </a:blip>
                  <a:stretch>
                    <a:fillRect/>
                  </a:stretch>
                </pic:blipFill>
                <pic:spPr>
                  <a:xfrm>
                    <a:off x="0" y="0"/>
                    <a:ext cx="7554725" cy="10672549"/>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8AC1E" w14:textId="77777777" w:rsidR="00465DC0" w:rsidRPr="00465DC0" w:rsidRDefault="00465DC0" w:rsidP="00465DC0">
    <w:pPr>
      <w:pStyle w:val="En-tte"/>
    </w:pPr>
    <w:r>
      <w:rPr>
        <w:noProof/>
      </w:rPr>
      <w:drawing>
        <wp:anchor distT="0" distB="0" distL="114300" distR="114300" simplePos="0" relativeHeight="251658240" behindDoc="1" locked="0" layoutInCell="1" allowOverlap="1" wp14:anchorId="34EBC1F7" wp14:editId="537CEEE1">
          <wp:simplePos x="0" y="0"/>
          <wp:positionH relativeFrom="page">
            <wp:posOffset>31091</wp:posOffset>
          </wp:positionH>
          <wp:positionV relativeFrom="paragraph">
            <wp:posOffset>-445545</wp:posOffset>
          </wp:positionV>
          <wp:extent cx="7538551" cy="10668000"/>
          <wp:effectExtent l="0" t="0" r="571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a:extLst>
                      <a:ext uri="{28A0092B-C50C-407E-A947-70E740481C1C}">
                        <a14:useLocalDpi xmlns:a14="http://schemas.microsoft.com/office/drawing/2010/main" val="0"/>
                      </a:ext>
                    </a:extLst>
                  </a:blip>
                  <a:stretch>
                    <a:fillRect/>
                  </a:stretch>
                </pic:blipFill>
                <pic:spPr>
                  <a:xfrm>
                    <a:off x="0" y="0"/>
                    <a:ext cx="7538551" cy="10668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46.4pt;height:630.6pt" o:bullet="t">
        <v:imagedata r:id="rId1" o:title="rond-vert-bleufleche4"/>
      </v:shape>
    </w:pict>
  </w:numPicBullet>
  <w:abstractNum w:abstractNumId="0" w15:restartNumberingAfterBreak="0">
    <w:nsid w:val="020FBA6A"/>
    <w:multiLevelType w:val="hybridMultilevel"/>
    <w:tmpl w:val="89CE042E"/>
    <w:lvl w:ilvl="0" w:tplc="9C3E99E2">
      <w:start w:val="1"/>
      <w:numFmt w:val="bullet"/>
      <w:lvlText w:val="-"/>
      <w:lvlJc w:val="left"/>
      <w:pPr>
        <w:ind w:left="720" w:hanging="360"/>
      </w:pPr>
      <w:rPr>
        <w:rFonts w:ascii="Calibri" w:hAnsi="Calibri" w:hint="default"/>
      </w:rPr>
    </w:lvl>
    <w:lvl w:ilvl="1" w:tplc="0C7A0E34">
      <w:start w:val="1"/>
      <w:numFmt w:val="bullet"/>
      <w:lvlText w:val="o"/>
      <w:lvlJc w:val="left"/>
      <w:pPr>
        <w:ind w:left="1440" w:hanging="360"/>
      </w:pPr>
      <w:rPr>
        <w:rFonts w:ascii="Courier New" w:hAnsi="Courier New" w:hint="default"/>
      </w:rPr>
    </w:lvl>
    <w:lvl w:ilvl="2" w:tplc="4EA69994">
      <w:start w:val="1"/>
      <w:numFmt w:val="bullet"/>
      <w:lvlText w:val=""/>
      <w:lvlJc w:val="left"/>
      <w:pPr>
        <w:ind w:left="2160" w:hanging="360"/>
      </w:pPr>
      <w:rPr>
        <w:rFonts w:ascii="Wingdings" w:hAnsi="Wingdings" w:hint="default"/>
      </w:rPr>
    </w:lvl>
    <w:lvl w:ilvl="3" w:tplc="3A8A0DAE">
      <w:start w:val="1"/>
      <w:numFmt w:val="bullet"/>
      <w:lvlText w:val=""/>
      <w:lvlJc w:val="left"/>
      <w:pPr>
        <w:ind w:left="2880" w:hanging="360"/>
      </w:pPr>
      <w:rPr>
        <w:rFonts w:ascii="Symbol" w:hAnsi="Symbol" w:hint="default"/>
      </w:rPr>
    </w:lvl>
    <w:lvl w:ilvl="4" w:tplc="1E9A7448">
      <w:start w:val="1"/>
      <w:numFmt w:val="bullet"/>
      <w:lvlText w:val="o"/>
      <w:lvlJc w:val="left"/>
      <w:pPr>
        <w:ind w:left="3600" w:hanging="360"/>
      </w:pPr>
      <w:rPr>
        <w:rFonts w:ascii="Courier New" w:hAnsi="Courier New" w:hint="default"/>
      </w:rPr>
    </w:lvl>
    <w:lvl w:ilvl="5" w:tplc="70E0E47E">
      <w:start w:val="1"/>
      <w:numFmt w:val="bullet"/>
      <w:lvlText w:val=""/>
      <w:lvlJc w:val="left"/>
      <w:pPr>
        <w:ind w:left="4320" w:hanging="360"/>
      </w:pPr>
      <w:rPr>
        <w:rFonts w:ascii="Wingdings" w:hAnsi="Wingdings" w:hint="default"/>
      </w:rPr>
    </w:lvl>
    <w:lvl w:ilvl="6" w:tplc="77D486BC">
      <w:start w:val="1"/>
      <w:numFmt w:val="bullet"/>
      <w:lvlText w:val=""/>
      <w:lvlJc w:val="left"/>
      <w:pPr>
        <w:ind w:left="5040" w:hanging="360"/>
      </w:pPr>
      <w:rPr>
        <w:rFonts w:ascii="Symbol" w:hAnsi="Symbol" w:hint="default"/>
      </w:rPr>
    </w:lvl>
    <w:lvl w:ilvl="7" w:tplc="3C168E1A">
      <w:start w:val="1"/>
      <w:numFmt w:val="bullet"/>
      <w:lvlText w:val="o"/>
      <w:lvlJc w:val="left"/>
      <w:pPr>
        <w:ind w:left="5760" w:hanging="360"/>
      </w:pPr>
      <w:rPr>
        <w:rFonts w:ascii="Courier New" w:hAnsi="Courier New" w:hint="default"/>
      </w:rPr>
    </w:lvl>
    <w:lvl w:ilvl="8" w:tplc="ED8A7E64">
      <w:start w:val="1"/>
      <w:numFmt w:val="bullet"/>
      <w:lvlText w:val=""/>
      <w:lvlJc w:val="left"/>
      <w:pPr>
        <w:ind w:left="6480" w:hanging="360"/>
      </w:pPr>
      <w:rPr>
        <w:rFonts w:ascii="Wingdings" w:hAnsi="Wingdings" w:hint="default"/>
      </w:rPr>
    </w:lvl>
  </w:abstractNum>
  <w:abstractNum w:abstractNumId="1" w15:restartNumberingAfterBreak="0">
    <w:nsid w:val="02DBB499"/>
    <w:multiLevelType w:val="hybridMultilevel"/>
    <w:tmpl w:val="6CD4646E"/>
    <w:lvl w:ilvl="0" w:tplc="36BC4326">
      <w:start w:val="1"/>
      <w:numFmt w:val="bullet"/>
      <w:lvlText w:val="-"/>
      <w:lvlJc w:val="left"/>
      <w:pPr>
        <w:ind w:left="720" w:hanging="360"/>
      </w:pPr>
      <w:rPr>
        <w:rFonts w:ascii="Calibri" w:hAnsi="Calibri" w:hint="default"/>
      </w:rPr>
    </w:lvl>
    <w:lvl w:ilvl="1" w:tplc="5E649B98">
      <w:start w:val="1"/>
      <w:numFmt w:val="bullet"/>
      <w:lvlText w:val="o"/>
      <w:lvlJc w:val="left"/>
      <w:pPr>
        <w:ind w:left="1440" w:hanging="360"/>
      </w:pPr>
      <w:rPr>
        <w:rFonts w:ascii="Courier New" w:hAnsi="Courier New" w:hint="default"/>
      </w:rPr>
    </w:lvl>
    <w:lvl w:ilvl="2" w:tplc="B32C4B68">
      <w:start w:val="1"/>
      <w:numFmt w:val="bullet"/>
      <w:lvlText w:val=""/>
      <w:lvlJc w:val="left"/>
      <w:pPr>
        <w:ind w:left="2160" w:hanging="360"/>
      </w:pPr>
      <w:rPr>
        <w:rFonts w:ascii="Wingdings" w:hAnsi="Wingdings" w:hint="default"/>
      </w:rPr>
    </w:lvl>
    <w:lvl w:ilvl="3" w:tplc="5582E77A">
      <w:start w:val="1"/>
      <w:numFmt w:val="bullet"/>
      <w:lvlText w:val=""/>
      <w:lvlJc w:val="left"/>
      <w:pPr>
        <w:ind w:left="2880" w:hanging="360"/>
      </w:pPr>
      <w:rPr>
        <w:rFonts w:ascii="Symbol" w:hAnsi="Symbol" w:hint="default"/>
      </w:rPr>
    </w:lvl>
    <w:lvl w:ilvl="4" w:tplc="DBBA1B16">
      <w:start w:val="1"/>
      <w:numFmt w:val="bullet"/>
      <w:lvlText w:val="o"/>
      <w:lvlJc w:val="left"/>
      <w:pPr>
        <w:ind w:left="3600" w:hanging="360"/>
      </w:pPr>
      <w:rPr>
        <w:rFonts w:ascii="Courier New" w:hAnsi="Courier New" w:hint="default"/>
      </w:rPr>
    </w:lvl>
    <w:lvl w:ilvl="5" w:tplc="5D82D44C">
      <w:start w:val="1"/>
      <w:numFmt w:val="bullet"/>
      <w:lvlText w:val=""/>
      <w:lvlJc w:val="left"/>
      <w:pPr>
        <w:ind w:left="4320" w:hanging="360"/>
      </w:pPr>
      <w:rPr>
        <w:rFonts w:ascii="Wingdings" w:hAnsi="Wingdings" w:hint="default"/>
      </w:rPr>
    </w:lvl>
    <w:lvl w:ilvl="6" w:tplc="FC3E96A6">
      <w:start w:val="1"/>
      <w:numFmt w:val="bullet"/>
      <w:lvlText w:val=""/>
      <w:lvlJc w:val="left"/>
      <w:pPr>
        <w:ind w:left="5040" w:hanging="360"/>
      </w:pPr>
      <w:rPr>
        <w:rFonts w:ascii="Symbol" w:hAnsi="Symbol" w:hint="default"/>
      </w:rPr>
    </w:lvl>
    <w:lvl w:ilvl="7" w:tplc="DE6691AE">
      <w:start w:val="1"/>
      <w:numFmt w:val="bullet"/>
      <w:lvlText w:val="o"/>
      <w:lvlJc w:val="left"/>
      <w:pPr>
        <w:ind w:left="5760" w:hanging="360"/>
      </w:pPr>
      <w:rPr>
        <w:rFonts w:ascii="Courier New" w:hAnsi="Courier New" w:hint="default"/>
      </w:rPr>
    </w:lvl>
    <w:lvl w:ilvl="8" w:tplc="316094AE">
      <w:start w:val="1"/>
      <w:numFmt w:val="bullet"/>
      <w:lvlText w:val=""/>
      <w:lvlJc w:val="left"/>
      <w:pPr>
        <w:ind w:left="6480" w:hanging="360"/>
      </w:pPr>
      <w:rPr>
        <w:rFonts w:ascii="Wingdings" w:hAnsi="Wingdings" w:hint="default"/>
      </w:rPr>
    </w:lvl>
  </w:abstractNum>
  <w:abstractNum w:abstractNumId="2" w15:restartNumberingAfterBreak="0">
    <w:nsid w:val="03823AFB"/>
    <w:multiLevelType w:val="multilevel"/>
    <w:tmpl w:val="D3A0348C"/>
    <w:lvl w:ilvl="0">
      <w:start w:val="1"/>
      <w:numFmt w:val="bullet"/>
      <w:pStyle w:val="Puce1"/>
      <w:lvlText w:val=""/>
      <w:lvlPicBulletId w:val="0"/>
      <w:lvlJc w:val="left"/>
      <w:pPr>
        <w:ind w:left="1069" w:hanging="360"/>
      </w:pPr>
      <w:rPr>
        <w:rFonts w:ascii="Symbol" w:hAnsi="Symbol" w:hint="default"/>
        <w:color w:val="auto"/>
      </w:rPr>
    </w:lvl>
    <w:lvl w:ilvl="1">
      <w:start w:val="1"/>
      <w:numFmt w:val="bullet"/>
      <w:pStyle w:val="Puce2"/>
      <w:lvlText w:val=""/>
      <w:lvlJc w:val="left"/>
      <w:pPr>
        <w:ind w:left="1068" w:hanging="360"/>
      </w:pPr>
      <w:rPr>
        <w:rFonts w:ascii="Wingdings 3" w:hAnsi="Wingdings 3" w:hint="default"/>
        <w:color w:val="FFB332"/>
      </w:rPr>
    </w:lvl>
    <w:lvl w:ilvl="2">
      <w:start w:val="1"/>
      <w:numFmt w:val="bullet"/>
      <w:pStyle w:val="Puce3"/>
      <w:lvlText w:val="}"/>
      <w:lvlJc w:val="left"/>
      <w:pPr>
        <w:ind w:left="1428" w:hanging="360"/>
      </w:pPr>
      <w:rPr>
        <w:rFonts w:ascii="Wingdings 3" w:hAnsi="Wingdings 3" w:hint="default"/>
        <w:color w:val="FFB332"/>
      </w:rPr>
    </w:lvl>
    <w:lvl w:ilvl="3">
      <w:start w:val="1"/>
      <w:numFmt w:val="bullet"/>
      <w:lvlText w:val=""/>
      <w:lvlJc w:val="left"/>
      <w:pPr>
        <w:ind w:left="1788" w:hanging="360"/>
      </w:pPr>
      <w:rPr>
        <w:rFonts w:ascii="Symbol" w:hAnsi="Symbol" w:hint="default"/>
      </w:rPr>
    </w:lvl>
    <w:lvl w:ilvl="4">
      <w:start w:val="1"/>
      <w:numFmt w:val="bullet"/>
      <w:lvlText w:val=""/>
      <w:lvlJc w:val="left"/>
      <w:pPr>
        <w:ind w:left="2148" w:hanging="360"/>
      </w:pPr>
      <w:rPr>
        <w:rFonts w:ascii="Symbol" w:hAnsi="Symbol" w:hint="default"/>
      </w:rPr>
    </w:lvl>
    <w:lvl w:ilvl="5">
      <w:start w:val="1"/>
      <w:numFmt w:val="bullet"/>
      <w:lvlText w:val=""/>
      <w:lvlJc w:val="left"/>
      <w:pPr>
        <w:ind w:left="2508" w:hanging="360"/>
      </w:pPr>
      <w:rPr>
        <w:rFonts w:ascii="Wingdings" w:hAnsi="Wingdings" w:hint="default"/>
      </w:rPr>
    </w:lvl>
    <w:lvl w:ilvl="6">
      <w:start w:val="1"/>
      <w:numFmt w:val="bullet"/>
      <w:lvlText w:val=""/>
      <w:lvlJc w:val="left"/>
      <w:pPr>
        <w:ind w:left="2868" w:hanging="360"/>
      </w:pPr>
      <w:rPr>
        <w:rFonts w:ascii="Wingdings" w:hAnsi="Wingdings" w:hint="default"/>
      </w:rPr>
    </w:lvl>
    <w:lvl w:ilvl="7">
      <w:start w:val="1"/>
      <w:numFmt w:val="bullet"/>
      <w:lvlText w:val=""/>
      <w:lvlJc w:val="left"/>
      <w:pPr>
        <w:ind w:left="3228" w:hanging="360"/>
      </w:pPr>
      <w:rPr>
        <w:rFonts w:ascii="Symbol" w:hAnsi="Symbol" w:hint="default"/>
      </w:rPr>
    </w:lvl>
    <w:lvl w:ilvl="8">
      <w:start w:val="1"/>
      <w:numFmt w:val="bullet"/>
      <w:lvlText w:val=""/>
      <w:lvlJc w:val="left"/>
      <w:pPr>
        <w:ind w:left="3588" w:hanging="360"/>
      </w:pPr>
      <w:rPr>
        <w:rFonts w:ascii="Symbol" w:hAnsi="Symbol" w:hint="default"/>
      </w:rPr>
    </w:lvl>
  </w:abstractNum>
  <w:abstractNum w:abstractNumId="3" w15:restartNumberingAfterBreak="0">
    <w:nsid w:val="2467703D"/>
    <w:multiLevelType w:val="hybridMultilevel"/>
    <w:tmpl w:val="CB04EB80"/>
    <w:lvl w:ilvl="0" w:tplc="5592515A">
      <w:start w:val="1"/>
      <w:numFmt w:val="bullet"/>
      <w:lvlText w:val="-"/>
      <w:lvlJc w:val="left"/>
      <w:pPr>
        <w:ind w:left="720" w:hanging="360"/>
      </w:pPr>
      <w:rPr>
        <w:rFonts w:ascii="Calibri" w:hAnsi="Calibri" w:hint="default"/>
      </w:rPr>
    </w:lvl>
    <w:lvl w:ilvl="1" w:tplc="58309586">
      <w:start w:val="1"/>
      <w:numFmt w:val="bullet"/>
      <w:lvlText w:val="o"/>
      <w:lvlJc w:val="left"/>
      <w:pPr>
        <w:ind w:left="1440" w:hanging="360"/>
      </w:pPr>
      <w:rPr>
        <w:rFonts w:ascii="Courier New" w:hAnsi="Courier New" w:hint="default"/>
      </w:rPr>
    </w:lvl>
    <w:lvl w:ilvl="2" w:tplc="CEAE6CD2">
      <w:start w:val="1"/>
      <w:numFmt w:val="bullet"/>
      <w:lvlText w:val=""/>
      <w:lvlJc w:val="left"/>
      <w:pPr>
        <w:ind w:left="2160" w:hanging="360"/>
      </w:pPr>
      <w:rPr>
        <w:rFonts w:ascii="Wingdings" w:hAnsi="Wingdings" w:hint="default"/>
      </w:rPr>
    </w:lvl>
    <w:lvl w:ilvl="3" w:tplc="5374F116">
      <w:start w:val="1"/>
      <w:numFmt w:val="bullet"/>
      <w:lvlText w:val=""/>
      <w:lvlJc w:val="left"/>
      <w:pPr>
        <w:ind w:left="2880" w:hanging="360"/>
      </w:pPr>
      <w:rPr>
        <w:rFonts w:ascii="Symbol" w:hAnsi="Symbol" w:hint="default"/>
      </w:rPr>
    </w:lvl>
    <w:lvl w:ilvl="4" w:tplc="A344F848">
      <w:start w:val="1"/>
      <w:numFmt w:val="bullet"/>
      <w:lvlText w:val="o"/>
      <w:lvlJc w:val="left"/>
      <w:pPr>
        <w:ind w:left="3600" w:hanging="360"/>
      </w:pPr>
      <w:rPr>
        <w:rFonts w:ascii="Courier New" w:hAnsi="Courier New" w:hint="default"/>
      </w:rPr>
    </w:lvl>
    <w:lvl w:ilvl="5" w:tplc="9C9CACEC">
      <w:start w:val="1"/>
      <w:numFmt w:val="bullet"/>
      <w:lvlText w:val=""/>
      <w:lvlJc w:val="left"/>
      <w:pPr>
        <w:ind w:left="4320" w:hanging="360"/>
      </w:pPr>
      <w:rPr>
        <w:rFonts w:ascii="Wingdings" w:hAnsi="Wingdings" w:hint="default"/>
      </w:rPr>
    </w:lvl>
    <w:lvl w:ilvl="6" w:tplc="70CA91C6">
      <w:start w:val="1"/>
      <w:numFmt w:val="bullet"/>
      <w:lvlText w:val=""/>
      <w:lvlJc w:val="left"/>
      <w:pPr>
        <w:ind w:left="5040" w:hanging="360"/>
      </w:pPr>
      <w:rPr>
        <w:rFonts w:ascii="Symbol" w:hAnsi="Symbol" w:hint="default"/>
      </w:rPr>
    </w:lvl>
    <w:lvl w:ilvl="7" w:tplc="F56E2E02">
      <w:start w:val="1"/>
      <w:numFmt w:val="bullet"/>
      <w:lvlText w:val="o"/>
      <w:lvlJc w:val="left"/>
      <w:pPr>
        <w:ind w:left="5760" w:hanging="360"/>
      </w:pPr>
      <w:rPr>
        <w:rFonts w:ascii="Courier New" w:hAnsi="Courier New" w:hint="default"/>
      </w:rPr>
    </w:lvl>
    <w:lvl w:ilvl="8" w:tplc="66F8C192">
      <w:start w:val="1"/>
      <w:numFmt w:val="bullet"/>
      <w:lvlText w:val=""/>
      <w:lvlJc w:val="left"/>
      <w:pPr>
        <w:ind w:left="6480" w:hanging="360"/>
      </w:pPr>
      <w:rPr>
        <w:rFonts w:ascii="Wingdings" w:hAnsi="Wingdings" w:hint="default"/>
      </w:rPr>
    </w:lvl>
  </w:abstractNum>
  <w:abstractNum w:abstractNumId="4" w15:restartNumberingAfterBreak="0">
    <w:nsid w:val="289C840C"/>
    <w:multiLevelType w:val="hybridMultilevel"/>
    <w:tmpl w:val="B47EF8CC"/>
    <w:lvl w:ilvl="0" w:tplc="553C313C">
      <w:start w:val="1"/>
      <w:numFmt w:val="bullet"/>
      <w:lvlText w:val="-"/>
      <w:lvlJc w:val="left"/>
      <w:pPr>
        <w:ind w:left="720" w:hanging="360"/>
      </w:pPr>
      <w:rPr>
        <w:rFonts w:ascii="Calibri" w:hAnsi="Calibri" w:hint="default"/>
      </w:rPr>
    </w:lvl>
    <w:lvl w:ilvl="1" w:tplc="3DA4441A">
      <w:start w:val="1"/>
      <w:numFmt w:val="bullet"/>
      <w:lvlText w:val="o"/>
      <w:lvlJc w:val="left"/>
      <w:pPr>
        <w:ind w:left="1440" w:hanging="360"/>
      </w:pPr>
      <w:rPr>
        <w:rFonts w:ascii="Courier New" w:hAnsi="Courier New" w:hint="default"/>
      </w:rPr>
    </w:lvl>
    <w:lvl w:ilvl="2" w:tplc="0C5A4256">
      <w:start w:val="1"/>
      <w:numFmt w:val="bullet"/>
      <w:lvlText w:val=""/>
      <w:lvlJc w:val="left"/>
      <w:pPr>
        <w:ind w:left="2160" w:hanging="360"/>
      </w:pPr>
      <w:rPr>
        <w:rFonts w:ascii="Wingdings" w:hAnsi="Wingdings" w:hint="default"/>
      </w:rPr>
    </w:lvl>
    <w:lvl w:ilvl="3" w:tplc="328EF5E6">
      <w:start w:val="1"/>
      <w:numFmt w:val="bullet"/>
      <w:lvlText w:val=""/>
      <w:lvlJc w:val="left"/>
      <w:pPr>
        <w:ind w:left="2880" w:hanging="360"/>
      </w:pPr>
      <w:rPr>
        <w:rFonts w:ascii="Symbol" w:hAnsi="Symbol" w:hint="default"/>
      </w:rPr>
    </w:lvl>
    <w:lvl w:ilvl="4" w:tplc="2B7A7304">
      <w:start w:val="1"/>
      <w:numFmt w:val="bullet"/>
      <w:lvlText w:val="o"/>
      <w:lvlJc w:val="left"/>
      <w:pPr>
        <w:ind w:left="3600" w:hanging="360"/>
      </w:pPr>
      <w:rPr>
        <w:rFonts w:ascii="Courier New" w:hAnsi="Courier New" w:hint="default"/>
      </w:rPr>
    </w:lvl>
    <w:lvl w:ilvl="5" w:tplc="FCFA9CF6">
      <w:start w:val="1"/>
      <w:numFmt w:val="bullet"/>
      <w:lvlText w:val=""/>
      <w:lvlJc w:val="left"/>
      <w:pPr>
        <w:ind w:left="4320" w:hanging="360"/>
      </w:pPr>
      <w:rPr>
        <w:rFonts w:ascii="Wingdings" w:hAnsi="Wingdings" w:hint="default"/>
      </w:rPr>
    </w:lvl>
    <w:lvl w:ilvl="6" w:tplc="1AAA6A18">
      <w:start w:val="1"/>
      <w:numFmt w:val="bullet"/>
      <w:lvlText w:val=""/>
      <w:lvlJc w:val="left"/>
      <w:pPr>
        <w:ind w:left="5040" w:hanging="360"/>
      </w:pPr>
      <w:rPr>
        <w:rFonts w:ascii="Symbol" w:hAnsi="Symbol" w:hint="default"/>
      </w:rPr>
    </w:lvl>
    <w:lvl w:ilvl="7" w:tplc="861A020E">
      <w:start w:val="1"/>
      <w:numFmt w:val="bullet"/>
      <w:lvlText w:val="o"/>
      <w:lvlJc w:val="left"/>
      <w:pPr>
        <w:ind w:left="5760" w:hanging="360"/>
      </w:pPr>
      <w:rPr>
        <w:rFonts w:ascii="Courier New" w:hAnsi="Courier New" w:hint="default"/>
      </w:rPr>
    </w:lvl>
    <w:lvl w:ilvl="8" w:tplc="0D4CA10E">
      <w:start w:val="1"/>
      <w:numFmt w:val="bullet"/>
      <w:lvlText w:val=""/>
      <w:lvlJc w:val="left"/>
      <w:pPr>
        <w:ind w:left="6480" w:hanging="360"/>
      </w:pPr>
      <w:rPr>
        <w:rFonts w:ascii="Wingdings" w:hAnsi="Wingdings" w:hint="default"/>
      </w:rPr>
    </w:lvl>
  </w:abstractNum>
  <w:abstractNum w:abstractNumId="5" w15:restartNumberingAfterBreak="0">
    <w:nsid w:val="29072A6D"/>
    <w:multiLevelType w:val="multilevel"/>
    <w:tmpl w:val="27EA962A"/>
    <w:lvl w:ilvl="0">
      <w:start w:val="1"/>
      <w:numFmt w:val="decimal"/>
      <w:pStyle w:val="TM1"/>
      <w:lvlText w:val="%1."/>
      <w:lvlJc w:val="left"/>
      <w:pPr>
        <w:ind w:left="360" w:hanging="360"/>
      </w:pPr>
    </w:lvl>
    <w:lvl w:ilvl="1">
      <w:start w:val="1"/>
      <w:numFmt w:val="decimal"/>
      <w:pStyle w:val="Style2"/>
      <w:lvlText w:val="%1.%2."/>
      <w:lvlJc w:val="left"/>
      <w:pPr>
        <w:ind w:left="-200" w:hanging="432"/>
      </w:pPr>
    </w:lvl>
    <w:lvl w:ilvl="2">
      <w:start w:val="1"/>
      <w:numFmt w:val="decimal"/>
      <w:pStyle w:val="Style3"/>
      <w:lvlText w:val="%1.%2.%3."/>
      <w:lvlJc w:val="left"/>
      <w:pPr>
        <w:ind w:left="232" w:hanging="504"/>
      </w:pPr>
    </w:lvl>
    <w:lvl w:ilvl="3">
      <w:start w:val="1"/>
      <w:numFmt w:val="decimal"/>
      <w:lvlText w:val="%1.%2.%3.%4."/>
      <w:lvlJc w:val="left"/>
      <w:pPr>
        <w:ind w:left="736" w:hanging="648"/>
      </w:pPr>
    </w:lvl>
    <w:lvl w:ilvl="4">
      <w:start w:val="1"/>
      <w:numFmt w:val="decimal"/>
      <w:lvlText w:val="%1.%2.%3.%4.%5."/>
      <w:lvlJc w:val="left"/>
      <w:pPr>
        <w:ind w:left="1240" w:hanging="792"/>
      </w:pPr>
    </w:lvl>
    <w:lvl w:ilvl="5">
      <w:start w:val="1"/>
      <w:numFmt w:val="decimal"/>
      <w:lvlText w:val="%1.%2.%3.%4.%5.%6."/>
      <w:lvlJc w:val="left"/>
      <w:pPr>
        <w:ind w:left="1744" w:hanging="936"/>
      </w:pPr>
    </w:lvl>
    <w:lvl w:ilvl="6">
      <w:start w:val="1"/>
      <w:numFmt w:val="decimal"/>
      <w:lvlText w:val="%1.%2.%3.%4.%5.%6.%7."/>
      <w:lvlJc w:val="left"/>
      <w:pPr>
        <w:ind w:left="2248" w:hanging="1080"/>
      </w:pPr>
    </w:lvl>
    <w:lvl w:ilvl="7">
      <w:start w:val="1"/>
      <w:numFmt w:val="decimal"/>
      <w:lvlText w:val="%1.%2.%3.%4.%5.%6.%7.%8."/>
      <w:lvlJc w:val="left"/>
      <w:pPr>
        <w:ind w:left="2752" w:hanging="1224"/>
      </w:pPr>
    </w:lvl>
    <w:lvl w:ilvl="8">
      <w:start w:val="1"/>
      <w:numFmt w:val="decimal"/>
      <w:lvlText w:val="%1.%2.%3.%4.%5.%6.%7.%8.%9."/>
      <w:lvlJc w:val="left"/>
      <w:pPr>
        <w:ind w:left="3328" w:hanging="1440"/>
      </w:pPr>
    </w:lvl>
  </w:abstractNum>
  <w:abstractNum w:abstractNumId="6" w15:restartNumberingAfterBreak="0">
    <w:nsid w:val="303D581C"/>
    <w:multiLevelType w:val="multilevel"/>
    <w:tmpl w:val="FBD2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C85ABF"/>
    <w:multiLevelType w:val="hybridMultilevel"/>
    <w:tmpl w:val="3DF2F43C"/>
    <w:lvl w:ilvl="0" w:tplc="539A9D88">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75971EF"/>
    <w:multiLevelType w:val="hybridMultilevel"/>
    <w:tmpl w:val="548E3DE8"/>
    <w:lvl w:ilvl="0" w:tplc="0F42DBD0">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48A3B64F"/>
    <w:multiLevelType w:val="hybridMultilevel"/>
    <w:tmpl w:val="9A321262"/>
    <w:lvl w:ilvl="0" w:tplc="9A38C49C">
      <w:start w:val="1"/>
      <w:numFmt w:val="bullet"/>
      <w:lvlText w:val="-"/>
      <w:lvlJc w:val="left"/>
      <w:pPr>
        <w:ind w:left="720" w:hanging="360"/>
      </w:pPr>
      <w:rPr>
        <w:rFonts w:ascii="Calibri" w:hAnsi="Calibri" w:hint="default"/>
      </w:rPr>
    </w:lvl>
    <w:lvl w:ilvl="1" w:tplc="4FB6478A">
      <w:start w:val="1"/>
      <w:numFmt w:val="bullet"/>
      <w:lvlText w:val="o"/>
      <w:lvlJc w:val="left"/>
      <w:pPr>
        <w:ind w:left="1440" w:hanging="360"/>
      </w:pPr>
      <w:rPr>
        <w:rFonts w:ascii="Courier New" w:hAnsi="Courier New" w:hint="default"/>
      </w:rPr>
    </w:lvl>
    <w:lvl w:ilvl="2" w:tplc="D7D8135E">
      <w:start w:val="1"/>
      <w:numFmt w:val="bullet"/>
      <w:lvlText w:val=""/>
      <w:lvlJc w:val="left"/>
      <w:pPr>
        <w:ind w:left="2160" w:hanging="360"/>
      </w:pPr>
      <w:rPr>
        <w:rFonts w:ascii="Wingdings" w:hAnsi="Wingdings" w:hint="default"/>
      </w:rPr>
    </w:lvl>
    <w:lvl w:ilvl="3" w:tplc="517EA6E2">
      <w:start w:val="1"/>
      <w:numFmt w:val="bullet"/>
      <w:lvlText w:val=""/>
      <w:lvlJc w:val="left"/>
      <w:pPr>
        <w:ind w:left="2880" w:hanging="360"/>
      </w:pPr>
      <w:rPr>
        <w:rFonts w:ascii="Symbol" w:hAnsi="Symbol" w:hint="default"/>
      </w:rPr>
    </w:lvl>
    <w:lvl w:ilvl="4" w:tplc="B07272C2">
      <w:start w:val="1"/>
      <w:numFmt w:val="bullet"/>
      <w:lvlText w:val="o"/>
      <w:lvlJc w:val="left"/>
      <w:pPr>
        <w:ind w:left="3600" w:hanging="360"/>
      </w:pPr>
      <w:rPr>
        <w:rFonts w:ascii="Courier New" w:hAnsi="Courier New" w:hint="default"/>
      </w:rPr>
    </w:lvl>
    <w:lvl w:ilvl="5" w:tplc="EE2E0E2E">
      <w:start w:val="1"/>
      <w:numFmt w:val="bullet"/>
      <w:lvlText w:val=""/>
      <w:lvlJc w:val="left"/>
      <w:pPr>
        <w:ind w:left="4320" w:hanging="360"/>
      </w:pPr>
      <w:rPr>
        <w:rFonts w:ascii="Wingdings" w:hAnsi="Wingdings" w:hint="default"/>
      </w:rPr>
    </w:lvl>
    <w:lvl w:ilvl="6" w:tplc="3E3031DE">
      <w:start w:val="1"/>
      <w:numFmt w:val="bullet"/>
      <w:lvlText w:val=""/>
      <w:lvlJc w:val="left"/>
      <w:pPr>
        <w:ind w:left="5040" w:hanging="360"/>
      </w:pPr>
      <w:rPr>
        <w:rFonts w:ascii="Symbol" w:hAnsi="Symbol" w:hint="default"/>
      </w:rPr>
    </w:lvl>
    <w:lvl w:ilvl="7" w:tplc="7B48FDC6">
      <w:start w:val="1"/>
      <w:numFmt w:val="bullet"/>
      <w:lvlText w:val="o"/>
      <w:lvlJc w:val="left"/>
      <w:pPr>
        <w:ind w:left="5760" w:hanging="360"/>
      </w:pPr>
      <w:rPr>
        <w:rFonts w:ascii="Courier New" w:hAnsi="Courier New" w:hint="default"/>
      </w:rPr>
    </w:lvl>
    <w:lvl w:ilvl="8" w:tplc="38D8273A">
      <w:start w:val="1"/>
      <w:numFmt w:val="bullet"/>
      <w:lvlText w:val=""/>
      <w:lvlJc w:val="left"/>
      <w:pPr>
        <w:ind w:left="6480" w:hanging="360"/>
      </w:pPr>
      <w:rPr>
        <w:rFonts w:ascii="Wingdings" w:hAnsi="Wingdings" w:hint="default"/>
      </w:rPr>
    </w:lvl>
  </w:abstractNum>
  <w:abstractNum w:abstractNumId="10" w15:restartNumberingAfterBreak="0">
    <w:nsid w:val="495D2B60"/>
    <w:multiLevelType w:val="hybridMultilevel"/>
    <w:tmpl w:val="63ECED6C"/>
    <w:lvl w:ilvl="0" w:tplc="A282DDF6">
      <w:numFmt w:val="bullet"/>
      <w:lvlText w:val="-"/>
      <w:lvlJc w:val="left"/>
      <w:pPr>
        <w:ind w:left="720" w:hanging="360"/>
      </w:pPr>
      <w:rPr>
        <w:rFonts w:ascii="Calibri" w:eastAsiaTheme="minorHAnsi" w:hAnsi="Calibri" w:cs="Calibri" w:hint="default"/>
      </w:rPr>
    </w:lvl>
    <w:lvl w:ilvl="1" w:tplc="A282DDF6">
      <w:numFmt w:val="bullet"/>
      <w:lvlText w:val="-"/>
      <w:lvlJc w:val="left"/>
      <w:pPr>
        <w:ind w:left="1440" w:hanging="360"/>
      </w:pPr>
      <w:rPr>
        <w:rFonts w:ascii="Calibri" w:eastAsiaTheme="minorHAnsi" w:hAnsi="Calibri" w:cs="Calibri"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AAAFFBB"/>
    <w:multiLevelType w:val="hybridMultilevel"/>
    <w:tmpl w:val="C24EE466"/>
    <w:lvl w:ilvl="0" w:tplc="C2781AB2">
      <w:start w:val="1"/>
      <w:numFmt w:val="bullet"/>
      <w:lvlText w:val="-"/>
      <w:lvlJc w:val="left"/>
      <w:pPr>
        <w:ind w:left="720" w:hanging="360"/>
      </w:pPr>
      <w:rPr>
        <w:rFonts w:ascii="Calibri" w:hAnsi="Calibri" w:hint="default"/>
      </w:rPr>
    </w:lvl>
    <w:lvl w:ilvl="1" w:tplc="724AF112">
      <w:start w:val="1"/>
      <w:numFmt w:val="bullet"/>
      <w:lvlText w:val="o"/>
      <w:lvlJc w:val="left"/>
      <w:pPr>
        <w:ind w:left="1440" w:hanging="360"/>
      </w:pPr>
      <w:rPr>
        <w:rFonts w:ascii="Courier New" w:hAnsi="Courier New" w:hint="default"/>
      </w:rPr>
    </w:lvl>
    <w:lvl w:ilvl="2" w:tplc="CD76C674">
      <w:start w:val="1"/>
      <w:numFmt w:val="bullet"/>
      <w:lvlText w:val=""/>
      <w:lvlJc w:val="left"/>
      <w:pPr>
        <w:ind w:left="2160" w:hanging="360"/>
      </w:pPr>
      <w:rPr>
        <w:rFonts w:ascii="Wingdings" w:hAnsi="Wingdings" w:hint="default"/>
      </w:rPr>
    </w:lvl>
    <w:lvl w:ilvl="3" w:tplc="F75C35CA">
      <w:start w:val="1"/>
      <w:numFmt w:val="bullet"/>
      <w:lvlText w:val=""/>
      <w:lvlJc w:val="left"/>
      <w:pPr>
        <w:ind w:left="2880" w:hanging="360"/>
      </w:pPr>
      <w:rPr>
        <w:rFonts w:ascii="Symbol" w:hAnsi="Symbol" w:hint="default"/>
      </w:rPr>
    </w:lvl>
    <w:lvl w:ilvl="4" w:tplc="F8381382">
      <w:start w:val="1"/>
      <w:numFmt w:val="bullet"/>
      <w:lvlText w:val="o"/>
      <w:lvlJc w:val="left"/>
      <w:pPr>
        <w:ind w:left="3600" w:hanging="360"/>
      </w:pPr>
      <w:rPr>
        <w:rFonts w:ascii="Courier New" w:hAnsi="Courier New" w:hint="default"/>
      </w:rPr>
    </w:lvl>
    <w:lvl w:ilvl="5" w:tplc="CF7EBC7E">
      <w:start w:val="1"/>
      <w:numFmt w:val="bullet"/>
      <w:lvlText w:val=""/>
      <w:lvlJc w:val="left"/>
      <w:pPr>
        <w:ind w:left="4320" w:hanging="360"/>
      </w:pPr>
      <w:rPr>
        <w:rFonts w:ascii="Wingdings" w:hAnsi="Wingdings" w:hint="default"/>
      </w:rPr>
    </w:lvl>
    <w:lvl w:ilvl="6" w:tplc="A18E306C">
      <w:start w:val="1"/>
      <w:numFmt w:val="bullet"/>
      <w:lvlText w:val=""/>
      <w:lvlJc w:val="left"/>
      <w:pPr>
        <w:ind w:left="5040" w:hanging="360"/>
      </w:pPr>
      <w:rPr>
        <w:rFonts w:ascii="Symbol" w:hAnsi="Symbol" w:hint="default"/>
      </w:rPr>
    </w:lvl>
    <w:lvl w:ilvl="7" w:tplc="F5A0C058">
      <w:start w:val="1"/>
      <w:numFmt w:val="bullet"/>
      <w:lvlText w:val="o"/>
      <w:lvlJc w:val="left"/>
      <w:pPr>
        <w:ind w:left="5760" w:hanging="360"/>
      </w:pPr>
      <w:rPr>
        <w:rFonts w:ascii="Courier New" w:hAnsi="Courier New" w:hint="default"/>
      </w:rPr>
    </w:lvl>
    <w:lvl w:ilvl="8" w:tplc="8DFEC3D6">
      <w:start w:val="1"/>
      <w:numFmt w:val="bullet"/>
      <w:lvlText w:val=""/>
      <w:lvlJc w:val="left"/>
      <w:pPr>
        <w:ind w:left="6480" w:hanging="360"/>
      </w:pPr>
      <w:rPr>
        <w:rFonts w:ascii="Wingdings" w:hAnsi="Wingdings" w:hint="default"/>
      </w:rPr>
    </w:lvl>
  </w:abstractNum>
  <w:abstractNum w:abstractNumId="12" w15:restartNumberingAfterBreak="0">
    <w:nsid w:val="57784D7A"/>
    <w:multiLevelType w:val="hybridMultilevel"/>
    <w:tmpl w:val="F9328E26"/>
    <w:lvl w:ilvl="0" w:tplc="9D16E0F6">
      <w:numFmt w:val="bullet"/>
      <w:lvlText w:val="-"/>
      <w:lvlJc w:val="left"/>
      <w:pPr>
        <w:ind w:left="720" w:hanging="360"/>
      </w:pPr>
      <w:rPr>
        <w:rFonts w:ascii="Montserrat" w:eastAsiaTheme="minorHAnsi" w:hAnsi="Montserrat"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C3158DF"/>
    <w:multiLevelType w:val="hybridMultilevel"/>
    <w:tmpl w:val="42729BCE"/>
    <w:lvl w:ilvl="0" w:tplc="A282DDF6">
      <w:numFmt w:val="bullet"/>
      <w:lvlText w:val="-"/>
      <w:lvlJc w:val="left"/>
      <w:pPr>
        <w:ind w:left="1428" w:hanging="360"/>
      </w:pPr>
      <w:rPr>
        <w:rFonts w:ascii="Calibri" w:eastAsiaTheme="minorHAnsi" w:hAnsi="Calibri" w:cs="Calibri"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4" w15:restartNumberingAfterBreak="0">
    <w:nsid w:val="74E11FF4"/>
    <w:multiLevelType w:val="hybridMultilevel"/>
    <w:tmpl w:val="24E60AB6"/>
    <w:lvl w:ilvl="0" w:tplc="6DE8E302">
      <w:start w:val="1"/>
      <w:numFmt w:val="bullet"/>
      <w:lvlText w:val="-"/>
      <w:lvlJc w:val="left"/>
      <w:pPr>
        <w:ind w:left="720" w:hanging="360"/>
      </w:pPr>
      <w:rPr>
        <w:rFonts w:ascii="Calibri" w:hAnsi="Calibri" w:hint="default"/>
      </w:rPr>
    </w:lvl>
    <w:lvl w:ilvl="1" w:tplc="5D2006F0">
      <w:start w:val="1"/>
      <w:numFmt w:val="bullet"/>
      <w:lvlText w:val="o"/>
      <w:lvlJc w:val="left"/>
      <w:pPr>
        <w:ind w:left="1440" w:hanging="360"/>
      </w:pPr>
      <w:rPr>
        <w:rFonts w:ascii="Courier New" w:hAnsi="Courier New" w:hint="default"/>
      </w:rPr>
    </w:lvl>
    <w:lvl w:ilvl="2" w:tplc="6D28F14C">
      <w:start w:val="1"/>
      <w:numFmt w:val="bullet"/>
      <w:lvlText w:val=""/>
      <w:lvlJc w:val="left"/>
      <w:pPr>
        <w:ind w:left="2160" w:hanging="360"/>
      </w:pPr>
      <w:rPr>
        <w:rFonts w:ascii="Wingdings" w:hAnsi="Wingdings" w:hint="default"/>
      </w:rPr>
    </w:lvl>
    <w:lvl w:ilvl="3" w:tplc="A03EEA4A">
      <w:start w:val="1"/>
      <w:numFmt w:val="bullet"/>
      <w:lvlText w:val=""/>
      <w:lvlJc w:val="left"/>
      <w:pPr>
        <w:ind w:left="2880" w:hanging="360"/>
      </w:pPr>
      <w:rPr>
        <w:rFonts w:ascii="Symbol" w:hAnsi="Symbol" w:hint="default"/>
      </w:rPr>
    </w:lvl>
    <w:lvl w:ilvl="4" w:tplc="AEB01C98">
      <w:start w:val="1"/>
      <w:numFmt w:val="bullet"/>
      <w:lvlText w:val="o"/>
      <w:lvlJc w:val="left"/>
      <w:pPr>
        <w:ind w:left="3600" w:hanging="360"/>
      </w:pPr>
      <w:rPr>
        <w:rFonts w:ascii="Courier New" w:hAnsi="Courier New" w:hint="default"/>
      </w:rPr>
    </w:lvl>
    <w:lvl w:ilvl="5" w:tplc="74C886BC">
      <w:start w:val="1"/>
      <w:numFmt w:val="bullet"/>
      <w:lvlText w:val=""/>
      <w:lvlJc w:val="left"/>
      <w:pPr>
        <w:ind w:left="4320" w:hanging="360"/>
      </w:pPr>
      <w:rPr>
        <w:rFonts w:ascii="Wingdings" w:hAnsi="Wingdings" w:hint="default"/>
      </w:rPr>
    </w:lvl>
    <w:lvl w:ilvl="6" w:tplc="6AE8B836">
      <w:start w:val="1"/>
      <w:numFmt w:val="bullet"/>
      <w:lvlText w:val=""/>
      <w:lvlJc w:val="left"/>
      <w:pPr>
        <w:ind w:left="5040" w:hanging="360"/>
      </w:pPr>
      <w:rPr>
        <w:rFonts w:ascii="Symbol" w:hAnsi="Symbol" w:hint="default"/>
      </w:rPr>
    </w:lvl>
    <w:lvl w:ilvl="7" w:tplc="97BA5A3C">
      <w:start w:val="1"/>
      <w:numFmt w:val="bullet"/>
      <w:lvlText w:val="o"/>
      <w:lvlJc w:val="left"/>
      <w:pPr>
        <w:ind w:left="5760" w:hanging="360"/>
      </w:pPr>
      <w:rPr>
        <w:rFonts w:ascii="Courier New" w:hAnsi="Courier New" w:hint="default"/>
      </w:rPr>
    </w:lvl>
    <w:lvl w:ilvl="8" w:tplc="059E0142">
      <w:start w:val="1"/>
      <w:numFmt w:val="bullet"/>
      <w:lvlText w:val=""/>
      <w:lvlJc w:val="left"/>
      <w:pPr>
        <w:ind w:left="6480" w:hanging="360"/>
      </w:pPr>
      <w:rPr>
        <w:rFonts w:ascii="Wingdings" w:hAnsi="Wingdings" w:hint="default"/>
      </w:rPr>
    </w:lvl>
  </w:abstractNum>
  <w:abstractNum w:abstractNumId="15" w15:restartNumberingAfterBreak="0">
    <w:nsid w:val="7921452F"/>
    <w:multiLevelType w:val="hybridMultilevel"/>
    <w:tmpl w:val="2A9293B2"/>
    <w:lvl w:ilvl="0" w:tplc="04C65D78">
      <w:numFmt w:val="bullet"/>
      <w:lvlText w:val="-"/>
      <w:lvlJc w:val="left"/>
      <w:pPr>
        <w:ind w:left="720" w:hanging="360"/>
      </w:pPr>
      <w:rPr>
        <w:rFonts w:ascii="Montserrat" w:eastAsiaTheme="minorHAnsi" w:hAnsi="Montserrat"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BDC0530"/>
    <w:multiLevelType w:val="hybridMultilevel"/>
    <w:tmpl w:val="BD5AC1CC"/>
    <w:lvl w:ilvl="0" w:tplc="040C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BE09175"/>
    <w:multiLevelType w:val="hybridMultilevel"/>
    <w:tmpl w:val="7BDAB8C0"/>
    <w:lvl w:ilvl="0" w:tplc="352E6CA8">
      <w:start w:val="1"/>
      <w:numFmt w:val="bullet"/>
      <w:lvlText w:val="-"/>
      <w:lvlJc w:val="left"/>
      <w:pPr>
        <w:ind w:left="720" w:hanging="360"/>
      </w:pPr>
      <w:rPr>
        <w:rFonts w:ascii="Calibri" w:hAnsi="Calibri" w:hint="default"/>
      </w:rPr>
    </w:lvl>
    <w:lvl w:ilvl="1" w:tplc="0B3EB42A">
      <w:start w:val="1"/>
      <w:numFmt w:val="bullet"/>
      <w:lvlText w:val="o"/>
      <w:lvlJc w:val="left"/>
      <w:pPr>
        <w:ind w:left="1440" w:hanging="360"/>
      </w:pPr>
      <w:rPr>
        <w:rFonts w:ascii="Courier New" w:hAnsi="Courier New" w:hint="default"/>
      </w:rPr>
    </w:lvl>
    <w:lvl w:ilvl="2" w:tplc="571A1556">
      <w:start w:val="1"/>
      <w:numFmt w:val="bullet"/>
      <w:lvlText w:val=""/>
      <w:lvlJc w:val="left"/>
      <w:pPr>
        <w:ind w:left="2160" w:hanging="360"/>
      </w:pPr>
      <w:rPr>
        <w:rFonts w:ascii="Wingdings" w:hAnsi="Wingdings" w:hint="default"/>
      </w:rPr>
    </w:lvl>
    <w:lvl w:ilvl="3" w:tplc="FAC06096">
      <w:start w:val="1"/>
      <w:numFmt w:val="bullet"/>
      <w:lvlText w:val=""/>
      <w:lvlJc w:val="left"/>
      <w:pPr>
        <w:ind w:left="2880" w:hanging="360"/>
      </w:pPr>
      <w:rPr>
        <w:rFonts w:ascii="Symbol" w:hAnsi="Symbol" w:hint="default"/>
      </w:rPr>
    </w:lvl>
    <w:lvl w:ilvl="4" w:tplc="E3909600">
      <w:start w:val="1"/>
      <w:numFmt w:val="bullet"/>
      <w:lvlText w:val="o"/>
      <w:lvlJc w:val="left"/>
      <w:pPr>
        <w:ind w:left="3600" w:hanging="360"/>
      </w:pPr>
      <w:rPr>
        <w:rFonts w:ascii="Courier New" w:hAnsi="Courier New" w:hint="default"/>
      </w:rPr>
    </w:lvl>
    <w:lvl w:ilvl="5" w:tplc="0B8A0378">
      <w:start w:val="1"/>
      <w:numFmt w:val="bullet"/>
      <w:lvlText w:val=""/>
      <w:lvlJc w:val="left"/>
      <w:pPr>
        <w:ind w:left="4320" w:hanging="360"/>
      </w:pPr>
      <w:rPr>
        <w:rFonts w:ascii="Wingdings" w:hAnsi="Wingdings" w:hint="default"/>
      </w:rPr>
    </w:lvl>
    <w:lvl w:ilvl="6" w:tplc="72BE5934">
      <w:start w:val="1"/>
      <w:numFmt w:val="bullet"/>
      <w:lvlText w:val=""/>
      <w:lvlJc w:val="left"/>
      <w:pPr>
        <w:ind w:left="5040" w:hanging="360"/>
      </w:pPr>
      <w:rPr>
        <w:rFonts w:ascii="Symbol" w:hAnsi="Symbol" w:hint="default"/>
      </w:rPr>
    </w:lvl>
    <w:lvl w:ilvl="7" w:tplc="85220B22">
      <w:start w:val="1"/>
      <w:numFmt w:val="bullet"/>
      <w:lvlText w:val="o"/>
      <w:lvlJc w:val="left"/>
      <w:pPr>
        <w:ind w:left="5760" w:hanging="360"/>
      </w:pPr>
      <w:rPr>
        <w:rFonts w:ascii="Courier New" w:hAnsi="Courier New" w:hint="default"/>
      </w:rPr>
    </w:lvl>
    <w:lvl w:ilvl="8" w:tplc="80108202">
      <w:start w:val="1"/>
      <w:numFmt w:val="bullet"/>
      <w:lvlText w:val=""/>
      <w:lvlJc w:val="left"/>
      <w:pPr>
        <w:ind w:left="6480" w:hanging="360"/>
      </w:pPr>
      <w:rPr>
        <w:rFonts w:ascii="Wingdings" w:hAnsi="Wingdings" w:hint="default"/>
      </w:rPr>
    </w:lvl>
  </w:abstractNum>
  <w:num w:numId="1" w16cid:durableId="13652170">
    <w:abstractNumId w:val="11"/>
  </w:num>
  <w:num w:numId="2" w16cid:durableId="1860269835">
    <w:abstractNumId w:val="1"/>
  </w:num>
  <w:num w:numId="3" w16cid:durableId="1673559516">
    <w:abstractNumId w:val="9"/>
  </w:num>
  <w:num w:numId="4" w16cid:durableId="1968663164">
    <w:abstractNumId w:val="3"/>
  </w:num>
  <w:num w:numId="5" w16cid:durableId="112334643">
    <w:abstractNumId w:val="14"/>
  </w:num>
  <w:num w:numId="6" w16cid:durableId="1786583349">
    <w:abstractNumId w:val="4"/>
  </w:num>
  <w:num w:numId="7" w16cid:durableId="581336616">
    <w:abstractNumId w:val="0"/>
  </w:num>
  <w:num w:numId="8" w16cid:durableId="931740173">
    <w:abstractNumId w:val="17"/>
  </w:num>
  <w:num w:numId="9" w16cid:durableId="12146686">
    <w:abstractNumId w:val="7"/>
  </w:num>
  <w:num w:numId="10" w16cid:durableId="2112973645">
    <w:abstractNumId w:val="5"/>
  </w:num>
  <w:num w:numId="11" w16cid:durableId="1739816351">
    <w:abstractNumId w:val="2"/>
  </w:num>
  <w:num w:numId="12" w16cid:durableId="424692192">
    <w:abstractNumId w:val="5"/>
  </w:num>
  <w:num w:numId="13" w16cid:durableId="646205582">
    <w:abstractNumId w:val="8"/>
  </w:num>
  <w:num w:numId="14" w16cid:durableId="468323807">
    <w:abstractNumId w:val="10"/>
  </w:num>
  <w:num w:numId="15" w16cid:durableId="1159535493">
    <w:abstractNumId w:val="5"/>
  </w:num>
  <w:num w:numId="16" w16cid:durableId="1603604365">
    <w:abstractNumId w:val="13"/>
  </w:num>
  <w:num w:numId="17" w16cid:durableId="885143407">
    <w:abstractNumId w:val="6"/>
  </w:num>
  <w:num w:numId="18" w16cid:durableId="73210395">
    <w:abstractNumId w:val="15"/>
  </w:num>
  <w:num w:numId="19" w16cid:durableId="118695616">
    <w:abstractNumId w:val="12"/>
  </w:num>
  <w:num w:numId="20" w16cid:durableId="16605785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629"/>
    <w:rsid w:val="00017ED9"/>
    <w:rsid w:val="00020A1B"/>
    <w:rsid w:val="0002368B"/>
    <w:rsid w:val="00032B4A"/>
    <w:rsid w:val="000621A7"/>
    <w:rsid w:val="00074501"/>
    <w:rsid w:val="0008188F"/>
    <w:rsid w:val="000977A5"/>
    <w:rsid w:val="000A1EEA"/>
    <w:rsid w:val="000A26E3"/>
    <w:rsid w:val="000B26D2"/>
    <w:rsid w:val="000E172C"/>
    <w:rsid w:val="00133389"/>
    <w:rsid w:val="00133FA6"/>
    <w:rsid w:val="001341D5"/>
    <w:rsid w:val="0014228B"/>
    <w:rsid w:val="00143393"/>
    <w:rsid w:val="0017144D"/>
    <w:rsid w:val="0017267B"/>
    <w:rsid w:val="00172B1C"/>
    <w:rsid w:val="001A725A"/>
    <w:rsid w:val="001C6F69"/>
    <w:rsid w:val="001D2149"/>
    <w:rsid w:val="001E1014"/>
    <w:rsid w:val="001F1E21"/>
    <w:rsid w:val="00203653"/>
    <w:rsid w:val="00244019"/>
    <w:rsid w:val="00244D04"/>
    <w:rsid w:val="00257C14"/>
    <w:rsid w:val="00260908"/>
    <w:rsid w:val="00267493"/>
    <w:rsid w:val="00283E50"/>
    <w:rsid w:val="002925E7"/>
    <w:rsid w:val="00292FF9"/>
    <w:rsid w:val="002A6FFD"/>
    <w:rsid w:val="002C7C1A"/>
    <w:rsid w:val="002C7D8A"/>
    <w:rsid w:val="002D1493"/>
    <w:rsid w:val="002D7321"/>
    <w:rsid w:val="002F67C6"/>
    <w:rsid w:val="00300181"/>
    <w:rsid w:val="00302F72"/>
    <w:rsid w:val="003158D5"/>
    <w:rsid w:val="00323701"/>
    <w:rsid w:val="003310B4"/>
    <w:rsid w:val="00332040"/>
    <w:rsid w:val="00337EE6"/>
    <w:rsid w:val="00353E8A"/>
    <w:rsid w:val="00357840"/>
    <w:rsid w:val="00357C8F"/>
    <w:rsid w:val="00361406"/>
    <w:rsid w:val="00386750"/>
    <w:rsid w:val="003E7D8A"/>
    <w:rsid w:val="004201E1"/>
    <w:rsid w:val="00421898"/>
    <w:rsid w:val="004303C7"/>
    <w:rsid w:val="0043690B"/>
    <w:rsid w:val="00440495"/>
    <w:rsid w:val="00465DC0"/>
    <w:rsid w:val="004814B0"/>
    <w:rsid w:val="00481AD3"/>
    <w:rsid w:val="00487A72"/>
    <w:rsid w:val="00494DF4"/>
    <w:rsid w:val="004C79AE"/>
    <w:rsid w:val="004D49DC"/>
    <w:rsid w:val="004F1585"/>
    <w:rsid w:val="004F5F10"/>
    <w:rsid w:val="00514629"/>
    <w:rsid w:val="00524A7A"/>
    <w:rsid w:val="00526A30"/>
    <w:rsid w:val="00537A6A"/>
    <w:rsid w:val="005757CD"/>
    <w:rsid w:val="00584505"/>
    <w:rsid w:val="005C6D71"/>
    <w:rsid w:val="005D0AE2"/>
    <w:rsid w:val="00633D9D"/>
    <w:rsid w:val="00636B31"/>
    <w:rsid w:val="0068253B"/>
    <w:rsid w:val="00690CD4"/>
    <w:rsid w:val="0069303B"/>
    <w:rsid w:val="006A4404"/>
    <w:rsid w:val="006A4A09"/>
    <w:rsid w:val="006C5B49"/>
    <w:rsid w:val="006D3AC5"/>
    <w:rsid w:val="006D6F60"/>
    <w:rsid w:val="006F19BC"/>
    <w:rsid w:val="006F4F57"/>
    <w:rsid w:val="0072492F"/>
    <w:rsid w:val="007419DF"/>
    <w:rsid w:val="00743BAF"/>
    <w:rsid w:val="00745040"/>
    <w:rsid w:val="00751244"/>
    <w:rsid w:val="00761310"/>
    <w:rsid w:val="007616FF"/>
    <w:rsid w:val="00767ADB"/>
    <w:rsid w:val="00771102"/>
    <w:rsid w:val="007819A0"/>
    <w:rsid w:val="00793ACE"/>
    <w:rsid w:val="00794037"/>
    <w:rsid w:val="007A1E1A"/>
    <w:rsid w:val="007B47D4"/>
    <w:rsid w:val="007E58BB"/>
    <w:rsid w:val="00802003"/>
    <w:rsid w:val="008074BC"/>
    <w:rsid w:val="008327CB"/>
    <w:rsid w:val="008354EE"/>
    <w:rsid w:val="00871AC4"/>
    <w:rsid w:val="008B0A21"/>
    <w:rsid w:val="008D439B"/>
    <w:rsid w:val="008E13C2"/>
    <w:rsid w:val="008E1472"/>
    <w:rsid w:val="008E3561"/>
    <w:rsid w:val="009024F6"/>
    <w:rsid w:val="009028DF"/>
    <w:rsid w:val="00931C7F"/>
    <w:rsid w:val="0095376C"/>
    <w:rsid w:val="00981073"/>
    <w:rsid w:val="00981D6E"/>
    <w:rsid w:val="009A439A"/>
    <w:rsid w:val="009A5163"/>
    <w:rsid w:val="009B45F8"/>
    <w:rsid w:val="009C01D0"/>
    <w:rsid w:val="009E3BCD"/>
    <w:rsid w:val="009E4A2A"/>
    <w:rsid w:val="00A034DA"/>
    <w:rsid w:val="00A12F66"/>
    <w:rsid w:val="00A22E2B"/>
    <w:rsid w:val="00A31A4A"/>
    <w:rsid w:val="00A378A3"/>
    <w:rsid w:val="00A877C4"/>
    <w:rsid w:val="00AA04F3"/>
    <w:rsid w:val="00AD3470"/>
    <w:rsid w:val="00AD54F7"/>
    <w:rsid w:val="00AE0380"/>
    <w:rsid w:val="00AF65F4"/>
    <w:rsid w:val="00B07FE6"/>
    <w:rsid w:val="00B1106E"/>
    <w:rsid w:val="00B17336"/>
    <w:rsid w:val="00B253F9"/>
    <w:rsid w:val="00B25517"/>
    <w:rsid w:val="00B470B6"/>
    <w:rsid w:val="00B542CC"/>
    <w:rsid w:val="00B8565D"/>
    <w:rsid w:val="00B91378"/>
    <w:rsid w:val="00BA69D7"/>
    <w:rsid w:val="00BB6520"/>
    <w:rsid w:val="00BD2C29"/>
    <w:rsid w:val="00BE4989"/>
    <w:rsid w:val="00BF6AF3"/>
    <w:rsid w:val="00BF79D9"/>
    <w:rsid w:val="00C0287A"/>
    <w:rsid w:val="00C07047"/>
    <w:rsid w:val="00C16C4A"/>
    <w:rsid w:val="00C20391"/>
    <w:rsid w:val="00C25183"/>
    <w:rsid w:val="00C313A3"/>
    <w:rsid w:val="00C451CF"/>
    <w:rsid w:val="00C51FFE"/>
    <w:rsid w:val="00C5424D"/>
    <w:rsid w:val="00C6600C"/>
    <w:rsid w:val="00C721B7"/>
    <w:rsid w:val="00C7DADB"/>
    <w:rsid w:val="00C816A8"/>
    <w:rsid w:val="00C833C3"/>
    <w:rsid w:val="00C8574F"/>
    <w:rsid w:val="00CA127B"/>
    <w:rsid w:val="00CD0ADB"/>
    <w:rsid w:val="00CD35C6"/>
    <w:rsid w:val="00CD720E"/>
    <w:rsid w:val="00CF0C51"/>
    <w:rsid w:val="00D00550"/>
    <w:rsid w:val="00D27119"/>
    <w:rsid w:val="00D42073"/>
    <w:rsid w:val="00D53113"/>
    <w:rsid w:val="00D77639"/>
    <w:rsid w:val="00D87DF7"/>
    <w:rsid w:val="00D9636D"/>
    <w:rsid w:val="00DA2981"/>
    <w:rsid w:val="00DA5B3D"/>
    <w:rsid w:val="00E222AB"/>
    <w:rsid w:val="00E3230E"/>
    <w:rsid w:val="00E35A7A"/>
    <w:rsid w:val="00E35FC1"/>
    <w:rsid w:val="00E4557C"/>
    <w:rsid w:val="00E55619"/>
    <w:rsid w:val="00E60E64"/>
    <w:rsid w:val="00E65CC2"/>
    <w:rsid w:val="00E7444C"/>
    <w:rsid w:val="00E80B86"/>
    <w:rsid w:val="00E823D6"/>
    <w:rsid w:val="00EB4199"/>
    <w:rsid w:val="00EC3DD8"/>
    <w:rsid w:val="00EC4DED"/>
    <w:rsid w:val="00EC6C41"/>
    <w:rsid w:val="00F07A95"/>
    <w:rsid w:val="00F11BBA"/>
    <w:rsid w:val="00F20EA3"/>
    <w:rsid w:val="00F21EEE"/>
    <w:rsid w:val="00F33CAF"/>
    <w:rsid w:val="00F83F77"/>
    <w:rsid w:val="00F87C56"/>
    <w:rsid w:val="00F921F0"/>
    <w:rsid w:val="00FA1B37"/>
    <w:rsid w:val="00FB1012"/>
    <w:rsid w:val="00FC5EC2"/>
    <w:rsid w:val="00FE2550"/>
    <w:rsid w:val="00FE3C81"/>
    <w:rsid w:val="0DD874B2"/>
    <w:rsid w:val="0F422E44"/>
    <w:rsid w:val="113AEF01"/>
    <w:rsid w:val="1693818B"/>
    <w:rsid w:val="193A4A22"/>
    <w:rsid w:val="19F5FBDA"/>
    <w:rsid w:val="1A8CCE71"/>
    <w:rsid w:val="1CCDE9B9"/>
    <w:rsid w:val="1CD26B8E"/>
    <w:rsid w:val="1F471737"/>
    <w:rsid w:val="1F603F94"/>
    <w:rsid w:val="204C1501"/>
    <w:rsid w:val="26BB5685"/>
    <w:rsid w:val="285726E6"/>
    <w:rsid w:val="2FD71CF8"/>
    <w:rsid w:val="3050FDF4"/>
    <w:rsid w:val="3DD94DB8"/>
    <w:rsid w:val="3ECB515D"/>
    <w:rsid w:val="4202F21F"/>
    <w:rsid w:val="45EC4D23"/>
    <w:rsid w:val="4A05B1D7"/>
    <w:rsid w:val="4F932F69"/>
    <w:rsid w:val="50CD8D99"/>
    <w:rsid w:val="52B1A7CE"/>
    <w:rsid w:val="52F3B07F"/>
    <w:rsid w:val="57E2094D"/>
    <w:rsid w:val="5B0081B2"/>
    <w:rsid w:val="5E382274"/>
    <w:rsid w:val="5EF40D1C"/>
    <w:rsid w:val="65CB7E6C"/>
    <w:rsid w:val="6D6270D1"/>
    <w:rsid w:val="70DC1A44"/>
    <w:rsid w:val="7277EAA5"/>
    <w:rsid w:val="74AA8D9D"/>
    <w:rsid w:val="768A25FD"/>
    <w:rsid w:val="7869BE5D"/>
    <w:rsid w:val="79B0158F"/>
    <w:rsid w:val="7C0D9214"/>
    <w:rsid w:val="7FEEFF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4CAA8"/>
  <w15:chartTrackingRefBased/>
  <w15:docId w15:val="{DE1915EF-52A5-43B7-829A-FDAD469B7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321"/>
    <w:rPr>
      <w:rFonts w:ascii="Montserrat" w:hAnsi="Montserrat"/>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65DC0"/>
    <w:pPr>
      <w:tabs>
        <w:tab w:val="center" w:pos="4536"/>
        <w:tab w:val="right" w:pos="9072"/>
      </w:tabs>
      <w:spacing w:after="0" w:line="240" w:lineRule="auto"/>
    </w:pPr>
  </w:style>
  <w:style w:type="character" w:customStyle="1" w:styleId="En-tteCar">
    <w:name w:val="En-tête Car"/>
    <w:basedOn w:val="Policepardfaut"/>
    <w:link w:val="En-tte"/>
    <w:uiPriority w:val="99"/>
    <w:rsid w:val="00465DC0"/>
  </w:style>
  <w:style w:type="paragraph" w:styleId="Pieddepage">
    <w:name w:val="footer"/>
    <w:basedOn w:val="Normal"/>
    <w:link w:val="PieddepageCar"/>
    <w:uiPriority w:val="99"/>
    <w:unhideWhenUsed/>
    <w:rsid w:val="00465DC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65DC0"/>
  </w:style>
  <w:style w:type="paragraph" w:styleId="Sansinterligne">
    <w:name w:val="No Spacing"/>
    <w:link w:val="SansinterligneCar"/>
    <w:uiPriority w:val="1"/>
    <w:qFormat/>
    <w:rsid w:val="00465DC0"/>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465DC0"/>
    <w:rPr>
      <w:rFonts w:eastAsiaTheme="minorEastAsia"/>
      <w:lang w:eastAsia="fr-FR"/>
    </w:rPr>
  </w:style>
  <w:style w:type="character" w:styleId="Lienhypertexte">
    <w:name w:val="Hyperlink"/>
    <w:basedOn w:val="Policepardfaut"/>
    <w:uiPriority w:val="99"/>
    <w:unhideWhenUsed/>
    <w:rsid w:val="000A1EEA"/>
    <w:rPr>
      <w:color w:val="0563C1" w:themeColor="hyperlink"/>
      <w:u w:val="single"/>
    </w:rPr>
  </w:style>
  <w:style w:type="paragraph" w:styleId="Paragraphedeliste">
    <w:name w:val="List Paragraph"/>
    <w:basedOn w:val="Normal"/>
    <w:link w:val="ParagraphedelisteCar"/>
    <w:uiPriority w:val="34"/>
    <w:qFormat/>
    <w:rsid w:val="000A1EEA"/>
    <w:pPr>
      <w:ind w:left="720"/>
      <w:contextualSpacing/>
    </w:pPr>
  </w:style>
  <w:style w:type="paragraph" w:customStyle="1" w:styleId="TM1">
    <w:name w:val="TM1"/>
    <w:basedOn w:val="Paragraphedeliste"/>
    <w:link w:val="TM1Car"/>
    <w:qFormat/>
    <w:rsid w:val="000A1EEA"/>
    <w:pPr>
      <w:numPr>
        <w:numId w:val="10"/>
      </w:numPr>
    </w:pPr>
    <w:rPr>
      <w:b/>
      <w:color w:val="45BABF"/>
      <w:sz w:val="28"/>
      <w:szCs w:val="28"/>
    </w:rPr>
  </w:style>
  <w:style w:type="paragraph" w:customStyle="1" w:styleId="Style2">
    <w:name w:val="Style2"/>
    <w:basedOn w:val="Paragraphedeliste"/>
    <w:link w:val="Style2Car"/>
    <w:qFormat/>
    <w:rsid w:val="000A1EEA"/>
    <w:pPr>
      <w:numPr>
        <w:ilvl w:val="1"/>
        <w:numId w:val="10"/>
      </w:numPr>
    </w:pPr>
    <w:rPr>
      <w:b/>
      <w:color w:val="183C6F"/>
      <w:sz w:val="26"/>
      <w:szCs w:val="26"/>
      <w:lang w:eastAsia="fr-FR"/>
    </w:rPr>
  </w:style>
  <w:style w:type="character" w:customStyle="1" w:styleId="ParagraphedelisteCar">
    <w:name w:val="Paragraphe de liste Car"/>
    <w:basedOn w:val="Policepardfaut"/>
    <w:link w:val="Paragraphedeliste"/>
    <w:uiPriority w:val="34"/>
    <w:rsid w:val="000A1EEA"/>
  </w:style>
  <w:style w:type="character" w:customStyle="1" w:styleId="TM1Car">
    <w:name w:val="TM1 Car"/>
    <w:basedOn w:val="ParagraphedelisteCar"/>
    <w:link w:val="TM1"/>
    <w:rsid w:val="000A1EEA"/>
    <w:rPr>
      <w:b/>
      <w:color w:val="45BABF"/>
      <w:sz w:val="28"/>
      <w:szCs w:val="28"/>
    </w:rPr>
  </w:style>
  <w:style w:type="paragraph" w:customStyle="1" w:styleId="Style3">
    <w:name w:val="Style3"/>
    <w:basedOn w:val="Paragraphedeliste"/>
    <w:qFormat/>
    <w:rsid w:val="000A1EEA"/>
    <w:pPr>
      <w:numPr>
        <w:ilvl w:val="2"/>
        <w:numId w:val="10"/>
      </w:numPr>
      <w:tabs>
        <w:tab w:val="num" w:pos="360"/>
      </w:tabs>
      <w:ind w:left="720" w:firstLine="0"/>
    </w:pPr>
    <w:rPr>
      <w:b/>
      <w:color w:val="4472C4" w:themeColor="accent1"/>
    </w:rPr>
  </w:style>
  <w:style w:type="character" w:customStyle="1" w:styleId="Style2Car">
    <w:name w:val="Style2 Car"/>
    <w:basedOn w:val="ParagraphedelisteCar"/>
    <w:link w:val="Style2"/>
    <w:rsid w:val="000A1EEA"/>
    <w:rPr>
      <w:b/>
      <w:color w:val="183C6F"/>
      <w:sz w:val="26"/>
      <w:szCs w:val="26"/>
      <w:lang w:eastAsia="fr-FR"/>
    </w:rPr>
  </w:style>
  <w:style w:type="paragraph" w:customStyle="1" w:styleId="Puce1">
    <w:name w:val="Puce 1"/>
    <w:basedOn w:val="Paragraphedeliste"/>
    <w:qFormat/>
    <w:rsid w:val="008354EE"/>
    <w:pPr>
      <w:numPr>
        <w:numId w:val="11"/>
      </w:numPr>
      <w:spacing w:before="60" w:after="60" w:line="276" w:lineRule="auto"/>
      <w:jc w:val="both"/>
    </w:pPr>
  </w:style>
  <w:style w:type="paragraph" w:customStyle="1" w:styleId="Puce2">
    <w:name w:val="Puce 2"/>
    <w:basedOn w:val="Puce1"/>
    <w:qFormat/>
    <w:rsid w:val="000A1EEA"/>
    <w:pPr>
      <w:numPr>
        <w:ilvl w:val="1"/>
      </w:numPr>
      <w:tabs>
        <w:tab w:val="num" w:pos="360"/>
      </w:tabs>
    </w:pPr>
  </w:style>
  <w:style w:type="paragraph" w:customStyle="1" w:styleId="Puce3">
    <w:name w:val="Puce 3"/>
    <w:basedOn w:val="Puce2"/>
    <w:qFormat/>
    <w:rsid w:val="000A1EEA"/>
    <w:pPr>
      <w:numPr>
        <w:ilvl w:val="2"/>
      </w:numPr>
      <w:tabs>
        <w:tab w:val="num" w:pos="360"/>
      </w:tabs>
    </w:pPr>
  </w:style>
  <w:style w:type="paragraph" w:styleId="NormalWeb">
    <w:name w:val="Normal (Web)"/>
    <w:basedOn w:val="Normal"/>
    <w:uiPriority w:val="99"/>
    <w:unhideWhenUsed/>
    <w:rsid w:val="00C0287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Mentionnonrsolue">
    <w:name w:val="Unresolved Mention"/>
    <w:basedOn w:val="Policepardfaut"/>
    <w:uiPriority w:val="99"/>
    <w:semiHidden/>
    <w:unhideWhenUsed/>
    <w:rsid w:val="00244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315464">
      <w:bodyDiv w:val="1"/>
      <w:marLeft w:val="0"/>
      <w:marRight w:val="0"/>
      <w:marTop w:val="0"/>
      <w:marBottom w:val="0"/>
      <w:divBdr>
        <w:top w:val="none" w:sz="0" w:space="0" w:color="auto"/>
        <w:left w:val="none" w:sz="0" w:space="0" w:color="auto"/>
        <w:bottom w:val="none" w:sz="0" w:space="0" w:color="auto"/>
        <w:right w:val="none" w:sz="0" w:space="0" w:color="auto"/>
      </w:divBdr>
    </w:div>
    <w:div w:id="210935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ssistance.life@solware.f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ncienPC\DOCUMENT\LIVIA%20-%20CHARTE%20GRAPHIQUE\3.%20WORD\WORD%20-%20G&#233;n&#233;rique%20professionnels.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85BCF3D75EBF45AFE12A10D3BB8365" ma:contentTypeVersion="14" ma:contentTypeDescription="Crée un document." ma:contentTypeScope="" ma:versionID="ca5ab3e9ffae904d8c098594efa1d72b">
  <xsd:schema xmlns:xsd="http://www.w3.org/2001/XMLSchema" xmlns:xs="http://www.w3.org/2001/XMLSchema" xmlns:p="http://schemas.microsoft.com/office/2006/metadata/properties" xmlns:ns3="2c36256f-8781-4f01-b1aa-61fda2a9991d" xmlns:ns4="62981893-d6bb-4592-966e-e9e7b0773593" targetNamespace="http://schemas.microsoft.com/office/2006/metadata/properties" ma:root="true" ma:fieldsID="59a5d57b32b1134e2dd571fea6093a17" ns3:_="" ns4:_="">
    <xsd:import namespace="2c36256f-8781-4f01-b1aa-61fda2a9991d"/>
    <xsd:import namespace="62981893-d6bb-4592-966e-e9e7b07735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36256f-8781-4f01-b1aa-61fda2a999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2981893-d6bb-4592-966e-e9e7b0773593" elementFormDefault="qualified">
    <xsd:import namespace="http://schemas.microsoft.com/office/2006/documentManagement/types"/>
    <xsd:import namespace="http://schemas.microsoft.com/office/infopath/2007/PartnerControls"/>
    <xsd:element name="SharedWithUsers" ma:index="15"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Partagé avec détails" ma:internalName="SharedWithDetails" ma:readOnly="true">
      <xsd:simpleType>
        <xsd:restriction base="dms:Note">
          <xsd:maxLength value="255"/>
        </xsd:restriction>
      </xsd:simpleType>
    </xsd:element>
    <xsd:element name="SharingHintHash" ma:index="17"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37B936-EA34-4B8A-A32C-1917E08A0A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6DF4E3-C18F-4710-A13B-B6B4C8CF674D}">
  <ds:schemaRefs>
    <ds:schemaRef ds:uri="http://schemas.microsoft.com/sharepoint/v3/contenttype/forms"/>
  </ds:schemaRefs>
</ds:datastoreItem>
</file>

<file path=customXml/itemProps3.xml><?xml version="1.0" encoding="utf-8"?>
<ds:datastoreItem xmlns:ds="http://schemas.openxmlformats.org/officeDocument/2006/customXml" ds:itemID="{FD7BCD4C-78F2-48AC-AC3B-B7DFFDDE5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36256f-8781-4f01-b1aa-61fda2a9991d"/>
    <ds:schemaRef ds:uri="62981893-d6bb-4592-966e-e9e7b0773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WORD - Générique professionnels.dotx</Template>
  <TotalTime>1</TotalTime>
  <Pages>8</Pages>
  <Words>1289</Words>
  <Characters>7095</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AUBERT</dc:creator>
  <cp:keywords/>
  <dc:description/>
  <cp:lastModifiedBy>Anthony AUBERT</cp:lastModifiedBy>
  <cp:revision>2</cp:revision>
  <cp:lastPrinted>2022-03-17T15:44:00Z</cp:lastPrinted>
  <dcterms:created xsi:type="dcterms:W3CDTF">2023-09-13T07:48:00Z</dcterms:created>
  <dcterms:modified xsi:type="dcterms:W3CDTF">2023-09-13T07:48:00Z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0x010100D885BCF3D75EBF45AFE12A10D3BB8365</vt:lpwstr>
  </property>
  <property fmtid="{D5CDD505-2E9C-101B-9397-08002B2CF9AE}" pid="3" name="MSIP_Label_0c2810ff-bfc8-4cb8-846b-1f06b68e26ff_Enabled">
    <vt:lpwstr>true</vt:lpwstr>
  </property>
  <property fmtid="{D5CDD505-2E9C-101B-9397-08002B2CF9AE}" pid="4" name="MSIP_Label_0c2810ff-bfc8-4cb8-846b-1f06b68e26ff_SetDate">
    <vt:lpwstr>2023-09-13T07:47:53Z</vt:lpwstr>
  </property>
  <property fmtid="{D5CDD505-2E9C-101B-9397-08002B2CF9AE}" pid="5" name="MSIP_Label_0c2810ff-bfc8-4cb8-846b-1f06b68e26ff_Method">
    <vt:lpwstr>Standard</vt:lpwstr>
  </property>
  <property fmtid="{D5CDD505-2E9C-101B-9397-08002B2CF9AE}" pid="6" name="MSIP_Label_0c2810ff-bfc8-4cb8-846b-1f06b68e26ff_Name">
    <vt:lpwstr>Interne</vt:lpwstr>
  </property>
  <property fmtid="{D5CDD505-2E9C-101B-9397-08002B2CF9AE}" pid="7" name="MSIP_Label_0c2810ff-bfc8-4cb8-846b-1f06b68e26ff_SiteId">
    <vt:lpwstr>39cc7559-619d-4c1d-b16b-eac4157acda0</vt:lpwstr>
  </property>
  <property fmtid="{D5CDD505-2E9C-101B-9397-08002B2CF9AE}" pid="8" name="MSIP_Label_0c2810ff-bfc8-4cb8-846b-1f06b68e26ff_ActionId">
    <vt:lpwstr>09d6e85d-7e86-4985-859c-472703f6b21c</vt:lpwstr>
  </property>
  <property fmtid="{D5CDD505-2E9C-101B-9397-08002B2CF9AE}" pid="9" name="MSIP_Label_0c2810ff-bfc8-4cb8-846b-1f06b68e26ff_ContentBits">
    <vt:lpwstr>0</vt:lpwstr>
  </property>
</Properties>
</file>